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B2" w:rsidRDefault="00F545B2" w:rsidP="00F545B2">
      <w:r>
        <w:t>PREFEITURA DO MUNICÍPIO DE MAUÁ</w:t>
      </w:r>
    </w:p>
    <w:p w:rsidR="00F545B2" w:rsidRDefault="00F545B2" w:rsidP="00F545B2">
      <w:r>
        <w:t>EXTRATO DE CONTRATO</w:t>
      </w:r>
    </w:p>
    <w:p w:rsidR="00F545B2" w:rsidRDefault="00F545B2" w:rsidP="00D301C2">
      <w:pPr>
        <w:jc w:val="both"/>
      </w:pPr>
      <w:r>
        <w:t xml:space="preserve">TERMO DE RERRATIFICAÇÃO AO </w:t>
      </w:r>
      <w:proofErr w:type="gramStart"/>
      <w:r>
        <w:t>Ctr.</w:t>
      </w:r>
      <w:proofErr w:type="gramEnd"/>
      <w:r>
        <w:t>N.62/18;Proc.13.899/17;Contratada:HOLANDA SOCIEDADE DE ADVOGADOS;</w:t>
      </w:r>
      <w:r w:rsidR="00CC50C5">
        <w:t xml:space="preserve"> </w:t>
      </w:r>
      <w:r>
        <w:t>Objeto:</w:t>
      </w:r>
      <w:r w:rsidR="00CC50C5">
        <w:t xml:space="preserve"> </w:t>
      </w:r>
      <w:r>
        <w:t>CLÁUSULA PRIMEIRA:</w:t>
      </w:r>
      <w:r w:rsidR="00CC50C5">
        <w:t xml:space="preserve"> </w:t>
      </w:r>
      <w:r>
        <w:t>Na “Cláusula Quarta” do Contrato 62/18,os parágrafos primeiro e segundo,</w:t>
      </w:r>
      <w:r w:rsidR="00CC50C5">
        <w:t xml:space="preserve"> </w:t>
      </w:r>
      <w:r>
        <w:t>passa a ter a seguinte redação:</w:t>
      </w:r>
    </w:p>
    <w:p w:rsidR="00F545B2" w:rsidRDefault="00F545B2" w:rsidP="00D301C2">
      <w:pPr>
        <w:jc w:val="both"/>
      </w:pPr>
      <w:r>
        <w:t>Cláusula Quarta–4.1.“Do Preço, Formas e Condições de Pagamento</w:t>
      </w:r>
      <w:proofErr w:type="gramStart"/>
      <w:r>
        <w:t>”</w:t>
      </w:r>
      <w:proofErr w:type="gramEnd"/>
      <w:r>
        <w:t xml:space="preserve"> </w:t>
      </w:r>
    </w:p>
    <w:p w:rsidR="00F545B2" w:rsidRDefault="00F545B2" w:rsidP="00D301C2">
      <w:pPr>
        <w:jc w:val="both"/>
      </w:pPr>
      <w:r>
        <w:t>Parágrafo primeiro–Os honorários serão pagos enquanto houver o andamento dos processos administrativos e/ou judiciais com o efetivo incremento da receita dos royalties,</w:t>
      </w:r>
      <w:r w:rsidR="00CC50C5">
        <w:t xml:space="preserve"> </w:t>
      </w:r>
      <w:r>
        <w:t>limitados ao trânsito em julgado dos processos judiciais propostos pelo contratado ou ao prazo máximo de 60 meses,</w:t>
      </w:r>
      <w:r w:rsidR="00CC50C5">
        <w:t xml:space="preserve"> </w:t>
      </w:r>
      <w:bookmarkStart w:id="0" w:name="_GoBack"/>
      <w:bookmarkEnd w:id="0"/>
      <w:r>
        <w:t>o que ocorrer primeiro.</w:t>
      </w:r>
    </w:p>
    <w:p w:rsidR="005A6843" w:rsidRDefault="00F545B2" w:rsidP="00D301C2">
      <w:pPr>
        <w:jc w:val="both"/>
      </w:pPr>
      <w:r>
        <w:t>Parágrafo segundo–De comum acordo entre as partes,</w:t>
      </w:r>
      <w:r w:rsidR="00CC50C5">
        <w:t xml:space="preserve"> </w:t>
      </w:r>
      <w:r>
        <w:t xml:space="preserve">o pagamento dos honorários advocatícios decorrentes do referido contrato serão pagos ao contratado da seguinte </w:t>
      </w:r>
      <w:proofErr w:type="gramStart"/>
      <w:r>
        <w:t>maneira:</w:t>
      </w:r>
      <w:proofErr w:type="gramEnd"/>
      <w:r>
        <w:t>(i) caso a percepção dos royalties seja oriunda de decisão judicial antecipando os efeitos da tutela emitida pelo juízo de primeira instância,</w:t>
      </w:r>
      <w:r w:rsidR="00CC50C5">
        <w:t xml:space="preserve"> </w:t>
      </w:r>
      <w:r>
        <w:t>os honorários advocatícios pactuados serão depositados em conta bancária específica;(</w:t>
      </w:r>
      <w:proofErr w:type="spellStart"/>
      <w:r>
        <w:t>ii</w:t>
      </w:r>
      <w:proofErr w:type="spellEnd"/>
      <w:r>
        <w:t>) A partir da decisão do Tribunal Regional Federal da Primeira Região, confirmando a antecipação dos efeitos da tutela,</w:t>
      </w:r>
      <w:r w:rsidR="00CC50C5">
        <w:t xml:space="preserve"> </w:t>
      </w:r>
      <w:r>
        <w:t>os honorários advocatícios serão devidos e pagos diretamente ao contratado,</w:t>
      </w:r>
      <w:r w:rsidR="00CC50C5">
        <w:t xml:space="preserve"> </w:t>
      </w:r>
      <w:r>
        <w:t>nos termos pactuados em CONTRATO,</w:t>
      </w:r>
      <w:r w:rsidR="00CC50C5">
        <w:t xml:space="preserve"> </w:t>
      </w:r>
      <w:r>
        <w:t>e conforme teor do Termo de Referência e Notas Técnicas Explicativas,</w:t>
      </w:r>
      <w:r w:rsidR="00CC50C5">
        <w:t xml:space="preserve"> </w:t>
      </w:r>
      <w:r>
        <w:t xml:space="preserve">sendo que o contratado fará jus ao levantamento dos valores depositados na mencionada conta especial.Ass:02/08/19-Alaíde </w:t>
      </w:r>
      <w:proofErr w:type="spellStart"/>
      <w:r>
        <w:t>Doratioto</w:t>
      </w:r>
      <w:proofErr w:type="spellEnd"/>
      <w:r>
        <w:t xml:space="preserve"> Damo-Prefeita</w:t>
      </w:r>
    </w:p>
    <w:sectPr w:rsidR="005A68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B2"/>
    <w:rsid w:val="005A6843"/>
    <w:rsid w:val="00CC50C5"/>
    <w:rsid w:val="00D301C2"/>
    <w:rsid w:val="00F5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4</cp:revision>
  <dcterms:created xsi:type="dcterms:W3CDTF">2019-08-14T17:44:00Z</dcterms:created>
  <dcterms:modified xsi:type="dcterms:W3CDTF">2019-08-14T17:46:00Z</dcterms:modified>
</cp:coreProperties>
</file>