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A0" w:rsidRDefault="001D1EA0" w:rsidP="001D1EA0">
      <w:pPr>
        <w:pStyle w:val="Corpodetexto31"/>
        <w:ind w:right="1"/>
      </w:pPr>
      <w:r>
        <w:rPr>
          <w:rFonts w:ascii="Arial" w:eastAsia="Arial" w:hAnsi="Arial" w:cs="Arial"/>
          <w:sz w:val="14"/>
        </w:rPr>
        <w:t xml:space="preserve">              </w:t>
      </w:r>
      <w:r>
        <w:rPr>
          <w:rFonts w:ascii="Arial" w:hAnsi="Arial" w:cs="Arial"/>
          <w:sz w:val="14"/>
        </w:rPr>
        <w:tab/>
        <w:t xml:space="preserve">                                                                                              A Prefeitura do Município de Mauá CONVOCA os contribuintes abaixo relacionados a retirarem, no prazo de 05 (cinco</w:t>
      </w:r>
      <w:proofErr w:type="gramStart"/>
      <w:r>
        <w:rPr>
          <w:rFonts w:ascii="Arial" w:hAnsi="Arial" w:cs="Arial"/>
          <w:sz w:val="14"/>
        </w:rPr>
        <w:t>)</w:t>
      </w:r>
      <w:proofErr w:type="gramEnd"/>
    </w:p>
    <w:p w:rsidR="001D1EA0" w:rsidRDefault="001D1EA0" w:rsidP="001D1EA0">
      <w:pPr>
        <w:pStyle w:val="Corpodetexto31"/>
        <w:ind w:right="1"/>
      </w:pPr>
      <w:r>
        <w:rPr>
          <w:rFonts w:ascii="Arial" w:eastAsia="Arial" w:hAnsi="Arial" w:cs="Arial"/>
          <w:sz w:val="14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14"/>
        </w:rPr>
        <w:t>dias</w:t>
      </w:r>
      <w:proofErr w:type="gramEnd"/>
      <w:r>
        <w:rPr>
          <w:rFonts w:ascii="Arial" w:hAnsi="Arial" w:cs="Arial"/>
          <w:sz w:val="14"/>
        </w:rPr>
        <w:t xml:space="preserve"> contados a partir desta publicação, os seguintes documentos: Auto de Infração e/ou Notificação Preliminar e/ou Guias de ISS e/ou Taxa de Licença  e a</w:t>
      </w:r>
    </w:p>
    <w:p w:rsidR="001D1EA0" w:rsidRDefault="001D1EA0" w:rsidP="00BE3D17">
      <w:pPr>
        <w:pStyle w:val="Corpodetexto31"/>
        <w:ind w:right="1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14"/>
        </w:rPr>
        <w:t>ficarem</w:t>
      </w:r>
      <w:proofErr w:type="gramEnd"/>
      <w:r>
        <w:rPr>
          <w:rFonts w:ascii="Arial" w:hAnsi="Arial" w:cs="Arial"/>
          <w:sz w:val="14"/>
        </w:rPr>
        <w:t xml:space="preserve"> cientes das decisões quanto a recurso, tendo em vista que não foram localizados em seus respectivos domicílios:</w:t>
      </w:r>
    </w:p>
    <w:p w:rsidR="00EE0EA8" w:rsidRDefault="00EE0EA8" w:rsidP="00BE3D17">
      <w:pPr>
        <w:pStyle w:val="Corpodetexto31"/>
        <w:ind w:right="1"/>
        <w:rPr>
          <w:rFonts w:ascii="Arial" w:hAnsi="Arial" w:cs="Arial"/>
          <w:sz w:val="14"/>
        </w:rPr>
      </w:pPr>
    </w:p>
    <w:tbl>
      <w:tblPr>
        <w:tblW w:w="9952" w:type="dxa"/>
        <w:tblInd w:w="19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3412"/>
        <w:gridCol w:w="5406"/>
      </w:tblGrid>
      <w:tr w:rsidR="001D1EA0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PROC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caps/>
                <w:sz w:val="14"/>
              </w:rPr>
            </w:pPr>
            <w:r>
              <w:rPr>
                <w:rFonts w:ascii="Arial" w:hAnsi="Arial" w:cs="Arial"/>
                <w:b/>
                <w:bCs/>
                <w:caps/>
                <w:sz w:val="14"/>
              </w:rPr>
              <w:t>NOME //FIRMA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DOCUMENTO</w:t>
            </w:r>
          </w:p>
        </w:tc>
      </w:tr>
      <w:tr w:rsidR="001D1EA0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723DDA" w:rsidP="00723DDA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10557/2015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723DDA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Comport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Controle d</w:t>
            </w:r>
            <w:r w:rsidRPr="00723DDA">
              <w:rPr>
                <w:rFonts w:ascii="Arial" w:hAnsi="Arial" w:cs="Arial"/>
                <w:sz w:val="14"/>
                <w:szCs w:val="14"/>
              </w:rPr>
              <w:t xml:space="preserve">e Portarias 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723DDA">
              <w:rPr>
                <w:rFonts w:ascii="Arial" w:hAnsi="Arial" w:cs="Arial"/>
                <w:sz w:val="14"/>
                <w:szCs w:val="14"/>
              </w:rPr>
              <w:t xml:space="preserve"> Serviços Gerais </w:t>
            </w:r>
            <w:proofErr w:type="spellStart"/>
            <w:r w:rsidRPr="00723DDA"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723DDA" w:rsidP="002D66AD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Notificação Preliminar Eletrônica nº 25/19/2015</w:t>
            </w:r>
          </w:p>
        </w:tc>
      </w:tr>
      <w:tr w:rsidR="006A6285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285" w:rsidRDefault="006A6285" w:rsidP="00723DDA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10560/2015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285" w:rsidRDefault="006A6285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Sturm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Zeladoria – ME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285" w:rsidRDefault="006A6285" w:rsidP="002D66AD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Notificação Preliminar </w:t>
            </w:r>
            <w:r w:rsidR="006E7A5A">
              <w:rPr>
                <w:rFonts w:ascii="Arial" w:hAnsi="Arial" w:cs="Arial"/>
                <w:sz w:val="14"/>
                <w:szCs w:val="14"/>
              </w:rPr>
              <w:t xml:space="preserve">Eletrônica </w:t>
            </w:r>
            <w:r>
              <w:rPr>
                <w:rFonts w:ascii="Arial" w:hAnsi="Arial" w:cs="Arial"/>
                <w:sz w:val="14"/>
                <w:szCs w:val="14"/>
              </w:rPr>
              <w:t>nº 59.027/2015</w:t>
            </w:r>
          </w:p>
        </w:tc>
      </w:tr>
      <w:tr w:rsidR="00AD69E7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723DDA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9032/2015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Nações Com. E Representação de Veículos Automotivos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proofErr w:type="gram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2D66AD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Notificação Preliminar Eletrônica nº 36.032/2015</w:t>
            </w:r>
          </w:p>
        </w:tc>
      </w:tr>
      <w:tr w:rsidR="00723DDA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DDA" w:rsidRDefault="007833B0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4928/2002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DDA" w:rsidRDefault="007833B0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Elza de Castro Rosa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DDA" w:rsidRDefault="00DF49A8" w:rsidP="002D66AD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Recurso de cancelamento das taxas de licença de 2013 e 2014 - </w:t>
            </w:r>
            <w:proofErr w:type="gramStart"/>
            <w:r w:rsidRPr="00DF49A8">
              <w:rPr>
                <w:rFonts w:ascii="Arial" w:hAnsi="Arial" w:cs="Arial"/>
                <w:b/>
                <w:sz w:val="14"/>
                <w:szCs w:val="14"/>
              </w:rPr>
              <w:t>Indeferido</w:t>
            </w:r>
            <w:proofErr w:type="gramEnd"/>
          </w:p>
        </w:tc>
      </w:tr>
      <w:tr w:rsidR="00DF49A8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DF49A8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6155/2012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DF49A8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Encomendador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Com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Pr="00DF49A8" w:rsidRDefault="00DF49A8" w:rsidP="002D66AD">
            <w:pPr>
              <w:pStyle w:val="Standard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Taxa de licença de 2001 - </w:t>
            </w:r>
            <w:r>
              <w:rPr>
                <w:rFonts w:ascii="Arial" w:hAnsi="Arial" w:cs="Arial"/>
                <w:b/>
                <w:sz w:val="14"/>
                <w:szCs w:val="14"/>
              </w:rPr>
              <w:t>Cancelada</w:t>
            </w:r>
          </w:p>
        </w:tc>
      </w:tr>
      <w:tr w:rsidR="00DF49A8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DF49A8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10.566/2012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DF49A8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 do Carmo Brait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Pr="00DF49A8" w:rsidRDefault="00DF49A8" w:rsidP="002D66AD">
            <w:pPr>
              <w:pStyle w:val="Standard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ISSQN dos exercícios de 2012, 2013 e 2014 -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Cancelados</w:t>
            </w:r>
            <w:proofErr w:type="gramEnd"/>
          </w:p>
        </w:tc>
      </w:tr>
      <w:tr w:rsidR="00DF49A8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E611CA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1049/2004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E611CA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Barbara Machado de Souza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E611CA" w:rsidP="00E611C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Recurso de cancelamento da taxa de licença de 2004</w:t>
            </w:r>
            <w:r w:rsidRPr="00E611CA">
              <w:rPr>
                <w:rFonts w:ascii="Arial" w:hAnsi="Arial" w:cs="Arial"/>
                <w:b/>
                <w:sz w:val="14"/>
                <w:szCs w:val="14"/>
              </w:rPr>
              <w:t>- Deferimento Parcial</w:t>
            </w:r>
            <w:r>
              <w:rPr>
                <w:rFonts w:ascii="Arial" w:hAnsi="Arial" w:cs="Arial"/>
                <w:sz w:val="14"/>
                <w:szCs w:val="14"/>
              </w:rPr>
              <w:t xml:space="preserve"> – cancelamento somente o lançamento em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duplicidade.</w:t>
            </w:r>
          </w:p>
        </w:tc>
      </w:tr>
      <w:tr w:rsidR="00E84226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226" w:rsidRDefault="00E84226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9517/2012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226" w:rsidRDefault="00E84226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Real Instalação e Manutenção de Elevadores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226" w:rsidRDefault="00E84226" w:rsidP="00E611C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Cancelamento do ISSQN dos exercícios de 2012 a 2015 - 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E84226">
              <w:rPr>
                <w:rFonts w:ascii="Arial" w:hAnsi="Arial" w:cs="Arial"/>
                <w:b/>
                <w:sz w:val="14"/>
                <w:szCs w:val="14"/>
              </w:rPr>
              <w:t>utorizado</w:t>
            </w:r>
          </w:p>
        </w:tc>
      </w:tr>
      <w:tr w:rsidR="006555E6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E6" w:rsidRDefault="006555E6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4012/2003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E6" w:rsidRDefault="006555E6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Edmarcos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Rodrigues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E6" w:rsidRPr="006555E6" w:rsidRDefault="006555E6" w:rsidP="00E611CA">
            <w:pPr>
              <w:pStyle w:val="Standard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Cancelamento do ISSF do exercício de 2015 - </w:t>
            </w:r>
            <w:r>
              <w:rPr>
                <w:rFonts w:ascii="Arial" w:hAnsi="Arial" w:cs="Arial"/>
                <w:b/>
                <w:sz w:val="14"/>
                <w:szCs w:val="14"/>
              </w:rPr>
              <w:t>Autorizado</w:t>
            </w:r>
          </w:p>
        </w:tc>
      </w:tr>
    </w:tbl>
    <w:p w:rsidR="001D1EA0" w:rsidRDefault="001D1EA0" w:rsidP="001D1EA0">
      <w:pPr>
        <w:pStyle w:val="Corpodetexto31"/>
        <w:tabs>
          <w:tab w:val="left" w:pos="1290"/>
        </w:tabs>
        <w:jc w:val="left"/>
        <w:rPr>
          <w:rFonts w:ascii="Verdana" w:hAnsi="Verdana" w:cs="Verdana"/>
          <w:sz w:val="14"/>
        </w:rPr>
      </w:pPr>
      <w:r>
        <w:rPr>
          <w:rFonts w:ascii="Verdana" w:eastAsia="Arial" w:hAnsi="Verdana" w:cs="Verdana"/>
          <w:b/>
          <w:sz w:val="10"/>
          <w:szCs w:val="10"/>
        </w:rPr>
        <w:t xml:space="preserve">                                                         Publicado eletronicamente em 11/11/2015</w:t>
      </w:r>
    </w:p>
    <w:p w:rsidR="001D1EA0" w:rsidRDefault="00EE0EA8" w:rsidP="00BE3D17">
      <w:pPr>
        <w:pStyle w:val="Corpodetexto31"/>
        <w:tabs>
          <w:tab w:val="left" w:pos="129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</w:t>
      </w:r>
      <w:r w:rsidR="001D1EA0">
        <w:rPr>
          <w:rFonts w:ascii="Arial" w:hAnsi="Arial" w:cs="Arial"/>
          <w:sz w:val="14"/>
        </w:rPr>
        <w:t xml:space="preserve">O Departamento de Gestão de Tributos Mobiliários comunica as baixas de inscrições </w:t>
      </w:r>
      <w:r w:rsidR="001D1EA0">
        <w:rPr>
          <w:rFonts w:ascii="Arial" w:hAnsi="Arial" w:cs="Arial"/>
          <w:b/>
          <w:bCs/>
          <w:sz w:val="14"/>
        </w:rPr>
        <w:t>autorizadas</w:t>
      </w:r>
      <w:r w:rsidR="001D1EA0">
        <w:rPr>
          <w:rFonts w:ascii="Arial" w:hAnsi="Arial" w:cs="Arial"/>
          <w:sz w:val="14"/>
        </w:rPr>
        <w:t>:</w:t>
      </w:r>
    </w:p>
    <w:tbl>
      <w:tblPr>
        <w:tblW w:w="9952" w:type="dxa"/>
        <w:tblInd w:w="19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2"/>
        <w:gridCol w:w="3335"/>
        <w:gridCol w:w="5615"/>
      </w:tblGrid>
      <w:tr w:rsidR="001D1EA0" w:rsidTr="00BE3D1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PROC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rPr>
                <w:rFonts w:ascii="Arial" w:hAnsi="Arial" w:cs="Arial"/>
                <w:b/>
                <w:caps/>
                <w:sz w:val="14"/>
              </w:rPr>
            </w:pPr>
            <w:r>
              <w:rPr>
                <w:rFonts w:ascii="Arial" w:hAnsi="Arial" w:cs="Arial"/>
                <w:b/>
                <w:caps/>
                <w:sz w:val="14"/>
              </w:rPr>
              <w:t>NOME / FIRMA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  <w:t>INSCRIÇÃO / DATA DO ENCERRAMENTO</w:t>
            </w:r>
          </w:p>
        </w:tc>
      </w:tr>
      <w:tr w:rsidR="001D1EA0" w:rsidTr="00BE3D17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CD5BBF" w:rsidP="002D66AD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4048/2014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CD5BBF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Carletti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Telecom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CD5BBF" w:rsidP="00CD5BBF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  <w:r w:rsidR="001D1EA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013 – a partir de 31</w:t>
            </w:r>
            <w:r w:rsidR="001D1EA0">
              <w:rPr>
                <w:rFonts w:ascii="Arial" w:hAnsi="Arial" w:cs="Arial"/>
                <w:sz w:val="14"/>
                <w:szCs w:val="14"/>
              </w:rPr>
              <w:t>/0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1D1EA0"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1D1EA0" w:rsidTr="00BE3D17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2176/2009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Hyperion Ind. E Com de Produtos de Licença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proofErr w:type="gramEnd"/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9A1AB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  <w:r w:rsidR="001D1EA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192</w:t>
            </w:r>
            <w:r w:rsidR="001D1EA0"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="001D1EA0">
              <w:rPr>
                <w:rFonts w:ascii="Arial" w:hAnsi="Arial" w:cs="Arial"/>
                <w:sz w:val="14"/>
                <w:szCs w:val="14"/>
              </w:rPr>
              <w:t>/0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1D1EA0"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5415/2003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Clarice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Cardan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9A1AB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="001D1EA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658</w:t>
            </w:r>
            <w:r w:rsidR="001D1EA0"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="001D1EA0">
              <w:rPr>
                <w:rFonts w:ascii="Arial" w:hAnsi="Arial" w:cs="Arial"/>
                <w:sz w:val="14"/>
                <w:szCs w:val="14"/>
              </w:rPr>
              <w:t>/07/2015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8026/2009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Julio e Glauco Asses. Em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Condic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Físico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9A1AB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  <w:r w:rsidR="001D1EA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946 – a partir de 10</w:t>
            </w:r>
            <w:r w:rsidR="001D1EA0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1D1EA0"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10591/2012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A1AB6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Ribeiro e Alencar Empreiteira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 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925A5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D925A5">
              <w:rPr>
                <w:rFonts w:ascii="Arial" w:hAnsi="Arial" w:cs="Arial"/>
                <w:sz w:val="14"/>
                <w:szCs w:val="14"/>
              </w:rPr>
              <w:t>088</w:t>
            </w:r>
            <w:r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 w:rsidR="00D925A5">
              <w:rPr>
                <w:rFonts w:ascii="Arial" w:hAnsi="Arial" w:cs="Arial"/>
                <w:sz w:val="14"/>
                <w:szCs w:val="14"/>
              </w:rPr>
              <w:t>23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="00D925A5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1/201</w:t>
            </w:r>
            <w:r w:rsidR="00D925A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1086/2015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Raimundo Ferreira Borges 89694953804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="001D1EA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199</w:t>
            </w:r>
            <w:r w:rsidR="001D1EA0">
              <w:rPr>
                <w:rFonts w:ascii="Arial" w:hAnsi="Arial" w:cs="Arial"/>
                <w:sz w:val="14"/>
                <w:szCs w:val="14"/>
              </w:rPr>
              <w:t xml:space="preserve"> – a partir de 2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1D1EA0">
              <w:rPr>
                <w:rFonts w:ascii="Arial" w:hAnsi="Arial" w:cs="Arial"/>
                <w:sz w:val="14"/>
                <w:szCs w:val="14"/>
              </w:rPr>
              <w:t>/0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1D1EA0"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9930/2015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Onilson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Magalhães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Mecanica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925A5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D925A5">
              <w:rPr>
                <w:rFonts w:ascii="Arial" w:hAnsi="Arial" w:cs="Arial"/>
                <w:sz w:val="14"/>
                <w:szCs w:val="14"/>
              </w:rPr>
              <w:t>068</w:t>
            </w:r>
            <w:r>
              <w:rPr>
                <w:rFonts w:ascii="Arial" w:hAnsi="Arial" w:cs="Arial"/>
                <w:sz w:val="14"/>
                <w:szCs w:val="14"/>
              </w:rPr>
              <w:t xml:space="preserve"> –</w:t>
            </w:r>
            <w:r w:rsidR="00D925A5">
              <w:rPr>
                <w:rFonts w:ascii="Arial" w:hAnsi="Arial" w:cs="Arial"/>
                <w:sz w:val="14"/>
                <w:szCs w:val="14"/>
              </w:rPr>
              <w:t xml:space="preserve"> a partir de 25/09/2015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8655/2011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Bruno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Bordignon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Carvalho – ME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925A5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  <w:r w:rsidR="001D1EA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961</w:t>
            </w:r>
            <w:r w:rsidR="001D1EA0"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="001D1EA0">
              <w:rPr>
                <w:rFonts w:ascii="Arial" w:hAnsi="Arial" w:cs="Arial"/>
                <w:sz w:val="14"/>
                <w:szCs w:val="14"/>
              </w:rPr>
              <w:t>/0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1D1EA0"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D32F2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1062/2009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D32F2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Manuli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Fitasa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do Brasil – S/A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D32F2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37.284 – a partir de 15/10/2015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9274/2015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Onofre Antonio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Juvencio</w:t>
            </w:r>
            <w:proofErr w:type="spellEnd"/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02.841 – a partir de 31/08/2015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D20DBA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211064/1997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Sandra Luzia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Casulin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00.471 – a partir de 20/07/2015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193043/1995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Jose Pedro da Silva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20DBA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15.640 – a partir de 26/10/2015</w:t>
            </w:r>
          </w:p>
        </w:tc>
      </w:tr>
      <w:tr w:rsidR="001D1EA0" w:rsidTr="00BE3D17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AD69E7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4527/2014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AD69E7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Raquel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Bordoni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26228162861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AD69E7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47.080 – a partir de 22/07/2014</w:t>
            </w:r>
          </w:p>
        </w:tc>
      </w:tr>
    </w:tbl>
    <w:p w:rsidR="001D1EA0" w:rsidRDefault="001D1EA0" w:rsidP="001D1EA0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  <w:r>
        <w:rPr>
          <w:rFonts w:ascii="Arial" w:eastAsia="Arial" w:hAnsi="Arial" w:cs="Arial"/>
          <w:sz w:val="14"/>
        </w:rPr>
        <w:t xml:space="preserve">                               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Verdana" w:eastAsia="Arial" w:hAnsi="Verdana" w:cs="Verdana"/>
          <w:b/>
          <w:sz w:val="10"/>
          <w:szCs w:val="10"/>
        </w:rPr>
        <w:t>Publicado eletronicamente em 11/11/2015</w:t>
      </w:r>
    </w:p>
    <w:p w:rsidR="00BE3D17" w:rsidRDefault="001D1EA0" w:rsidP="00BE3D17">
      <w:pPr>
        <w:pStyle w:val="Corpodetexto31"/>
        <w:tabs>
          <w:tab w:val="left" w:pos="1290"/>
        </w:tabs>
        <w:jc w:val="center"/>
        <w:rPr>
          <w:rFonts w:ascii="Arial" w:hAnsi="Arial" w:cs="Arial"/>
          <w:sz w:val="14"/>
        </w:rPr>
      </w:pPr>
      <w:r>
        <w:rPr>
          <w:rFonts w:ascii="Arial" w:eastAsia="Arial" w:hAnsi="Arial" w:cs="Arial"/>
          <w:sz w:val="14"/>
        </w:rPr>
        <w:tab/>
      </w:r>
      <w:r w:rsidR="00CD5BBF">
        <w:rPr>
          <w:rFonts w:ascii="Arial" w:hAnsi="Arial" w:cs="Arial"/>
          <w:sz w:val="14"/>
        </w:rPr>
        <w:t xml:space="preserve">O Departamento de Gestão de Tributos Mobiliários comunica as baixas de inscrições </w:t>
      </w:r>
      <w:r w:rsidR="00CD5BBF">
        <w:rPr>
          <w:rFonts w:ascii="Arial" w:hAnsi="Arial" w:cs="Arial"/>
          <w:b/>
          <w:bCs/>
          <w:sz w:val="14"/>
        </w:rPr>
        <w:t>por ofício</w:t>
      </w:r>
      <w:r w:rsidR="00CD5BBF">
        <w:rPr>
          <w:rFonts w:ascii="Arial" w:hAnsi="Arial" w:cs="Arial"/>
          <w:sz w:val="14"/>
        </w:rPr>
        <w:t>:</w:t>
      </w:r>
    </w:p>
    <w:tbl>
      <w:tblPr>
        <w:tblW w:w="9952" w:type="dxa"/>
        <w:tblInd w:w="19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2"/>
        <w:gridCol w:w="3198"/>
        <w:gridCol w:w="5752"/>
      </w:tblGrid>
      <w:tr w:rsidR="00CD5BBF" w:rsidTr="00001EFB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Standard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PROC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Standard"/>
              <w:rPr>
                <w:rFonts w:ascii="Arial" w:hAnsi="Arial" w:cs="Arial"/>
                <w:b/>
                <w:caps/>
                <w:sz w:val="14"/>
              </w:rPr>
            </w:pPr>
            <w:r>
              <w:rPr>
                <w:rFonts w:ascii="Arial" w:hAnsi="Arial" w:cs="Arial"/>
                <w:b/>
                <w:caps/>
                <w:sz w:val="14"/>
              </w:rPr>
              <w:t>NOME / FIRMA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Standard"/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  <w:t>INSCRIÇÃO / DATA DO ENCERRAMENTO</w:t>
            </w:r>
          </w:p>
        </w:tc>
      </w:tr>
      <w:tr w:rsidR="00CD5BBF" w:rsidTr="00001EFB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CD5BBF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171701/1993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CISP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Informatica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CD5BBF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13.540 – a partir de 29/09/2015</w:t>
            </w:r>
          </w:p>
        </w:tc>
      </w:tr>
      <w:tr w:rsidR="00CD5BBF" w:rsidTr="00001EFB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4127/2010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Roberta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Keyla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Gomes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Canuto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EPP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CD5BBF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38.577 – a partir de 27/10/2015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D925A5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14348/2013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Referência em Esmaltes Comercio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  <w:r w:rsidR="00984206">
              <w:rPr>
                <w:rFonts w:ascii="Arial" w:hAnsi="Arial" w:cs="Arial"/>
                <w:sz w:val="14"/>
                <w:szCs w:val="14"/>
              </w:rPr>
              <w:t>.195</w:t>
            </w:r>
            <w:r>
              <w:rPr>
                <w:rFonts w:ascii="Arial" w:hAnsi="Arial" w:cs="Arial"/>
                <w:sz w:val="14"/>
                <w:szCs w:val="14"/>
              </w:rPr>
              <w:t xml:space="preserve"> – a partir de 1</w:t>
            </w:r>
            <w:r w:rsidR="00984206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="00984206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7585/2013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Sapataria São Paulo Comercial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EPP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  <w:r w:rsidR="00CD5BB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027</w:t>
            </w:r>
            <w:r w:rsidR="00CD5BBF">
              <w:rPr>
                <w:rFonts w:ascii="Arial" w:hAnsi="Arial" w:cs="Arial"/>
                <w:sz w:val="14"/>
                <w:szCs w:val="14"/>
              </w:rPr>
              <w:t xml:space="preserve"> – a partir de 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CD5BBF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CD5BBF"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4602/2015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Hascaal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Prestação de Serviços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  <w:r w:rsidR="00CD5BB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618</w:t>
            </w:r>
            <w:r w:rsidR="00CD5BBF"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CD5BBF">
              <w:rPr>
                <w:rFonts w:ascii="Arial" w:hAnsi="Arial" w:cs="Arial"/>
                <w:sz w:val="14"/>
                <w:szCs w:val="14"/>
              </w:rPr>
              <w:t>/1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CD5BBF">
              <w:rPr>
                <w:rFonts w:ascii="Arial" w:hAnsi="Arial" w:cs="Arial"/>
                <w:sz w:val="14"/>
                <w:szCs w:val="14"/>
              </w:rPr>
              <w:t>/201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10418/2012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Reinaldo Arquimedes Pereira Nunes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Cosmeticos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EPP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984206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984206">
              <w:rPr>
                <w:rFonts w:ascii="Arial" w:hAnsi="Arial" w:cs="Arial"/>
                <w:sz w:val="14"/>
                <w:szCs w:val="14"/>
              </w:rPr>
              <w:t>131</w:t>
            </w:r>
            <w:r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 w:rsidR="00984206">
              <w:rPr>
                <w:rFonts w:ascii="Arial" w:hAnsi="Arial" w:cs="Arial"/>
                <w:sz w:val="14"/>
                <w:szCs w:val="14"/>
              </w:rPr>
              <w:t>19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="00984206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9798/2014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Center Castilho Mat. P/ Construção e Acabamento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  <w:r w:rsidR="00CD5BB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361</w:t>
            </w:r>
            <w:r w:rsidR="00CD5BBF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a partir de 21/10/2015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8228/2013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Vagner Cavalcante Soares – ME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984206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984206">
              <w:rPr>
                <w:rFonts w:ascii="Arial" w:hAnsi="Arial" w:cs="Arial"/>
                <w:sz w:val="14"/>
                <w:szCs w:val="14"/>
              </w:rPr>
              <w:t>072</w:t>
            </w:r>
            <w:r>
              <w:rPr>
                <w:rFonts w:ascii="Arial" w:hAnsi="Arial" w:cs="Arial"/>
                <w:sz w:val="14"/>
                <w:szCs w:val="14"/>
              </w:rPr>
              <w:t xml:space="preserve"> – a partir de 2</w:t>
            </w:r>
            <w:r w:rsidR="00984206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="00984206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7166/2012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Narci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Miguel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Perlatti</w:t>
            </w:r>
            <w:proofErr w:type="spellEnd"/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984206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42.344</w:t>
            </w:r>
            <w:r w:rsidR="00CD5BBF">
              <w:rPr>
                <w:rFonts w:ascii="Arial" w:hAnsi="Arial" w:cs="Arial"/>
                <w:sz w:val="14"/>
                <w:szCs w:val="14"/>
              </w:rPr>
              <w:t xml:space="preserve"> – a partir de</w:t>
            </w:r>
            <w:r>
              <w:rPr>
                <w:rFonts w:ascii="Arial" w:hAnsi="Arial" w:cs="Arial"/>
                <w:sz w:val="14"/>
                <w:szCs w:val="14"/>
              </w:rPr>
              <w:t xml:space="preserve"> 19</w:t>
            </w:r>
            <w:r w:rsidR="00CD5BBF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CD5BBF">
              <w:rPr>
                <w:rFonts w:ascii="Arial" w:hAnsi="Arial" w:cs="Arial"/>
                <w:sz w:val="14"/>
                <w:szCs w:val="14"/>
              </w:rPr>
              <w:t>/201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98420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13433</w:t>
            </w:r>
            <w:r w:rsidR="00D934D4">
              <w:rPr>
                <w:rFonts w:ascii="Arial" w:hAnsi="Arial" w:cs="Arial"/>
                <w:sz w:val="14"/>
                <w:szCs w:val="14"/>
              </w:rPr>
              <w:t>/2011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D934D4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Leila Lino da Silva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D934D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934D4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D934D4">
              <w:rPr>
                <w:rFonts w:ascii="Arial" w:hAnsi="Arial" w:cs="Arial"/>
                <w:sz w:val="14"/>
                <w:szCs w:val="14"/>
              </w:rPr>
              <w:t>953</w:t>
            </w:r>
            <w:r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 w:rsidR="00D934D4">
              <w:rPr>
                <w:rFonts w:ascii="Arial" w:hAnsi="Arial" w:cs="Arial"/>
                <w:sz w:val="14"/>
                <w:szCs w:val="14"/>
              </w:rPr>
              <w:t>01</w:t>
            </w:r>
            <w:r>
              <w:rPr>
                <w:rFonts w:ascii="Arial" w:hAnsi="Arial" w:cs="Arial"/>
                <w:sz w:val="14"/>
                <w:szCs w:val="14"/>
              </w:rPr>
              <w:t>/0</w:t>
            </w:r>
            <w:r w:rsidR="00D934D4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D934D4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7751/2012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D934D4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Calçados Gon</w:t>
            </w:r>
            <w:r w:rsidR="00F05F6E">
              <w:rPr>
                <w:rFonts w:ascii="Arial" w:hAnsi="Arial" w:cs="Arial"/>
                <w:sz w:val="14"/>
                <w:szCs w:val="14"/>
              </w:rPr>
              <w:t xml:space="preserve">çalves &amp; Gama </w:t>
            </w:r>
            <w:proofErr w:type="spellStart"/>
            <w:r w:rsidR="00F05F6E"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 w:rsidR="00F05F6E">
              <w:rPr>
                <w:rFonts w:ascii="Arial" w:hAnsi="Arial" w:cs="Arial"/>
                <w:sz w:val="14"/>
                <w:szCs w:val="14"/>
              </w:rPr>
              <w:t xml:space="preserve"> – EPP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F05F6E" w:rsidP="00F05F6E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  <w:r w:rsidR="00CD5BB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503</w:t>
            </w:r>
            <w:r w:rsidR="00CD5BBF">
              <w:rPr>
                <w:rFonts w:ascii="Arial" w:hAnsi="Arial" w:cs="Arial"/>
                <w:sz w:val="14"/>
                <w:szCs w:val="14"/>
              </w:rPr>
              <w:t xml:space="preserve"> – a partir de 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CD5BBF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D5BBF">
              <w:rPr>
                <w:rFonts w:ascii="Arial" w:hAnsi="Arial" w:cs="Arial"/>
                <w:sz w:val="14"/>
                <w:szCs w:val="14"/>
              </w:rPr>
              <w:t>0/2015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F05F6E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236308/1998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F05F6E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Mauricio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Benvenuto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Maua</w:t>
            </w:r>
            <w:proofErr w:type="spellEnd"/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F05F6E" w:rsidP="00F05F6E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CD5BB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680</w:t>
            </w:r>
            <w:r w:rsidR="00CD5BBF">
              <w:rPr>
                <w:rFonts w:ascii="Arial" w:hAnsi="Arial" w:cs="Arial"/>
                <w:sz w:val="14"/>
                <w:szCs w:val="14"/>
              </w:rPr>
              <w:t xml:space="preserve"> – a partir de </w:t>
            </w: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="00CD5BBF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D5BBF">
              <w:rPr>
                <w:rFonts w:ascii="Arial" w:hAnsi="Arial" w:cs="Arial"/>
                <w:sz w:val="14"/>
                <w:szCs w:val="14"/>
              </w:rPr>
              <w:t>2/201</w:t>
            </w:r>
            <w:r>
              <w:rPr>
                <w:rFonts w:ascii="Arial" w:hAnsi="Arial" w:cs="Arial"/>
                <w:sz w:val="14"/>
                <w:szCs w:val="14"/>
              </w:rPr>
              <w:t>4 com cancelamento das Taxas de licença e de publicidade do exercício de 2015</w:t>
            </w:r>
          </w:p>
        </w:tc>
      </w:tr>
      <w:tr w:rsidR="00AD69E7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12345/2005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AD69E7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Recanto Infantil Cantinho das Crianças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ME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0A15F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33.499 – a partir de 30/06/2011 com cancelamento das taxas de licença e de publicidade dos exercícios de 2012 a 2015.</w:t>
            </w:r>
          </w:p>
        </w:tc>
      </w:tr>
      <w:tr w:rsidR="00536A54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A54" w:rsidRDefault="00536A54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169418/1993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A54" w:rsidRDefault="00536A54" w:rsidP="000A15F4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Vilcar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Auto Shop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A54" w:rsidRDefault="00536A54" w:rsidP="00536A5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13.098 – alterado a data do encerramento para 12/08/2010 com cancelamento dos débitos tributários referente aos exercícios de 2009, 2010, 2011, 2012 </w:t>
            </w:r>
            <w:r w:rsidR="00BE3D17">
              <w:rPr>
                <w:rFonts w:ascii="Arial" w:hAnsi="Arial" w:cs="Arial"/>
                <w:sz w:val="14"/>
                <w:szCs w:val="14"/>
              </w:rPr>
              <w:t>e 2013.</w:t>
            </w:r>
          </w:p>
        </w:tc>
      </w:tr>
      <w:tr w:rsidR="00AD69E7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7283/2015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0A15F4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Jose Silvano da Silva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AD69E7" w:rsidP="000A15F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34.778 – a partir de 31/12/2014 com cancelamento das taxas de licença e de publicidade do exercício de 2015</w:t>
            </w:r>
          </w:p>
        </w:tc>
      </w:tr>
      <w:tr w:rsidR="00CD5BBF" w:rsidTr="00001EFB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0A15F4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6841/2011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0A15F4" w:rsidP="000A15F4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Jose Amaro da Silva Variedades – ME</w:t>
            </w:r>
          </w:p>
        </w:tc>
        <w:tc>
          <w:tcPr>
            <w:tcW w:w="5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A15F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A15F4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0A15F4">
              <w:rPr>
                <w:rFonts w:ascii="Arial" w:hAnsi="Arial" w:cs="Arial"/>
                <w:sz w:val="14"/>
                <w:szCs w:val="14"/>
              </w:rPr>
              <w:t>783 – a partir de 16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="000A15F4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>/201</w:t>
            </w:r>
            <w:r w:rsidR="000A15F4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</w:tbl>
    <w:p w:rsidR="00021036" w:rsidRDefault="00CD5BBF" w:rsidP="00BE3D17">
      <w:pPr>
        <w:pStyle w:val="Corpodetexto31"/>
        <w:rPr>
          <w:rFonts w:hint="eastAsia"/>
        </w:rPr>
      </w:pP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 w:rsidR="00BE3D17">
        <w:rPr>
          <w:rFonts w:ascii="Arial" w:eastAsia="Arial" w:hAnsi="Arial" w:cs="Arial"/>
          <w:sz w:val="14"/>
        </w:rPr>
        <w:t xml:space="preserve">              </w:t>
      </w:r>
      <w:r>
        <w:rPr>
          <w:rFonts w:ascii="Verdana" w:eastAsia="Arial" w:hAnsi="Verdana" w:cs="Verdana"/>
          <w:b/>
          <w:sz w:val="10"/>
          <w:szCs w:val="10"/>
        </w:rPr>
        <w:t>Publicado eletronicamente em 11/11/2015</w:t>
      </w:r>
    </w:p>
    <w:sectPr w:rsidR="00021036" w:rsidSect="00DE5F2C">
      <w:headerReference w:type="default" r:id="rId7"/>
      <w:footerReference w:type="default" r:id="rId8"/>
      <w:pgSz w:w="16838" w:h="11906" w:orient="landscape"/>
      <w:pgMar w:top="171" w:right="1242" w:bottom="283" w:left="480" w:header="113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7E" w:rsidRDefault="00E7467E" w:rsidP="003014E9">
      <w:pPr>
        <w:rPr>
          <w:rFonts w:hint="eastAsia"/>
        </w:rPr>
      </w:pPr>
      <w:r>
        <w:separator/>
      </w:r>
    </w:p>
  </w:endnote>
  <w:endnote w:type="continuationSeparator" w:id="0">
    <w:p w:rsidR="00E7467E" w:rsidRDefault="00E7467E" w:rsidP="003014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 Lt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2C" w:rsidRDefault="00EE0EA8">
    <w:pPr>
      <w:pStyle w:val="Footer"/>
      <w:ind w:left="-1260"/>
      <w:jc w:val="center"/>
      <w:rPr>
        <w:rFonts w:ascii="Folio Lt BT" w:hAnsi="Folio Lt BT" w:cs="Folio Lt BT"/>
        <w:color w:val="000000"/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7E" w:rsidRDefault="00E7467E" w:rsidP="003014E9">
      <w:pPr>
        <w:rPr>
          <w:rFonts w:hint="eastAsia"/>
        </w:rPr>
      </w:pPr>
      <w:r>
        <w:separator/>
      </w:r>
    </w:p>
  </w:footnote>
  <w:footnote w:type="continuationSeparator" w:id="0">
    <w:p w:rsidR="00E7467E" w:rsidRDefault="00E7467E" w:rsidP="003014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2C" w:rsidRDefault="00D72217">
    <w:pPr>
      <w:pStyle w:val="Subttulo"/>
      <w:jc w:val="left"/>
      <w:rPr>
        <w:sz w:val="16"/>
        <w:szCs w:val="22"/>
      </w:rPr>
    </w:pPr>
    <w:r>
      <w:rPr>
        <w:sz w:val="16"/>
        <w:szCs w:val="22"/>
      </w:rPr>
      <w:t xml:space="preserve">                                                                                                                                                             </w:t>
    </w:r>
  </w:p>
  <w:p w:rsidR="00DE5F2C" w:rsidRDefault="00D72217">
    <w:pPr>
      <w:pStyle w:val="Subttulo"/>
      <w:rPr>
        <w:sz w:val="16"/>
        <w:szCs w:val="22"/>
      </w:rPr>
    </w:pPr>
    <w:r>
      <w:rPr>
        <w:sz w:val="16"/>
        <w:szCs w:val="22"/>
      </w:rPr>
      <w:t>SECRETARIA DE FINANÇAS</w:t>
    </w:r>
  </w:p>
  <w:p w:rsidR="00DE5F2C" w:rsidRDefault="00D72217">
    <w:pPr>
      <w:pStyle w:val="Subttulo"/>
      <w:ind w:left="-180"/>
      <w:rPr>
        <w:sz w:val="16"/>
        <w:szCs w:val="22"/>
      </w:rPr>
    </w:pPr>
    <w:r>
      <w:rPr>
        <w:sz w:val="16"/>
        <w:szCs w:val="22"/>
      </w:rPr>
      <w:t>DEPARTAMENTO DE GESTÃO DE TRIBUTOS MOBILIÁRIOS</w:t>
    </w:r>
  </w:p>
  <w:p w:rsidR="00DE5F2C" w:rsidRDefault="00D72217">
    <w:pPr>
      <w:pStyle w:val="Subttulo"/>
      <w:rPr>
        <w:sz w:val="16"/>
        <w:szCs w:val="22"/>
      </w:rPr>
    </w:pPr>
    <w:r>
      <w:rPr>
        <w:sz w:val="16"/>
        <w:szCs w:val="22"/>
      </w:rPr>
      <w:t>EDITAL DE CONVOCAÇÃO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EA0"/>
    <w:rsid w:val="00030930"/>
    <w:rsid w:val="000A15F4"/>
    <w:rsid w:val="001932E6"/>
    <w:rsid w:val="001D1EA0"/>
    <w:rsid w:val="003014E9"/>
    <w:rsid w:val="00536A54"/>
    <w:rsid w:val="006555E6"/>
    <w:rsid w:val="006A6285"/>
    <w:rsid w:val="006E7A5A"/>
    <w:rsid w:val="00723DDA"/>
    <w:rsid w:val="007833B0"/>
    <w:rsid w:val="00984206"/>
    <w:rsid w:val="009A1AB6"/>
    <w:rsid w:val="009B6799"/>
    <w:rsid w:val="009D32F2"/>
    <w:rsid w:val="00AD69E7"/>
    <w:rsid w:val="00B40BD0"/>
    <w:rsid w:val="00BE3D17"/>
    <w:rsid w:val="00CD5BBF"/>
    <w:rsid w:val="00D20DBA"/>
    <w:rsid w:val="00D72217"/>
    <w:rsid w:val="00D84781"/>
    <w:rsid w:val="00D925A5"/>
    <w:rsid w:val="00D934D4"/>
    <w:rsid w:val="00DF49A8"/>
    <w:rsid w:val="00E611CA"/>
    <w:rsid w:val="00E7467E"/>
    <w:rsid w:val="00E84226"/>
    <w:rsid w:val="00EB1C9D"/>
    <w:rsid w:val="00EE0EA8"/>
    <w:rsid w:val="00F0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D1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er">
    <w:name w:val="Footer"/>
    <w:basedOn w:val="Standard"/>
    <w:rsid w:val="001D1EA0"/>
    <w:pPr>
      <w:tabs>
        <w:tab w:val="center" w:pos="4419"/>
        <w:tab w:val="right" w:pos="8838"/>
      </w:tabs>
    </w:pPr>
  </w:style>
  <w:style w:type="paragraph" w:styleId="Subttulo">
    <w:name w:val="Subtitle"/>
    <w:basedOn w:val="Standard"/>
    <w:next w:val="Normal"/>
    <w:link w:val="SubttuloChar"/>
    <w:rsid w:val="001D1EA0"/>
    <w:pPr>
      <w:jc w:val="center"/>
    </w:pPr>
    <w:rPr>
      <w:b/>
      <w:bCs/>
      <w:szCs w:val="20"/>
    </w:rPr>
  </w:style>
  <w:style w:type="character" w:customStyle="1" w:styleId="SubttuloChar">
    <w:name w:val="Subtítulo Char"/>
    <w:basedOn w:val="Fontepargpadro"/>
    <w:link w:val="Subttulo"/>
    <w:rsid w:val="001D1EA0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customStyle="1" w:styleId="Corpodetexto31">
    <w:name w:val="Corpo de texto 31"/>
    <w:basedOn w:val="Standard"/>
    <w:rsid w:val="001D1EA0"/>
    <w:pPr>
      <w:jc w:val="both"/>
    </w:pPr>
    <w:rPr>
      <w:szCs w:val="20"/>
    </w:rPr>
  </w:style>
  <w:style w:type="paragraph" w:styleId="Corpodetexto3">
    <w:name w:val="Body Text 3"/>
    <w:basedOn w:val="Standard"/>
    <w:link w:val="Corpodetexto3Char"/>
    <w:rsid w:val="001D1EA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1EA0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BE3D1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E3D1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BE3D1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BE3D1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3271A-C253-4A30-BF8F-C2554F61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carvalgc</dc:creator>
  <cp:lastModifiedBy>carvalgc</cp:lastModifiedBy>
  <cp:revision>2</cp:revision>
  <dcterms:created xsi:type="dcterms:W3CDTF">2015-11-11T16:00:00Z</dcterms:created>
  <dcterms:modified xsi:type="dcterms:W3CDTF">2015-11-11T16:00:00Z</dcterms:modified>
</cp:coreProperties>
</file>