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5355" w:rsidRDefault="00CE5355">
      <w:pPr>
        <w:pStyle w:val="Standard"/>
        <w:ind w:left="2263" w:firstLine="1985"/>
      </w:pPr>
    </w:p>
    <w:p w:rsidR="00CE5355" w:rsidRDefault="00D15C83">
      <w:pPr>
        <w:pStyle w:val="Standard"/>
        <w:spacing w:before="24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</w:t>
      </w:r>
      <w:r w:rsidR="000F66ED">
        <w:rPr>
          <w:rFonts w:ascii="Arial" w:hAnsi="Arial" w:cs="Arial"/>
          <w:b/>
          <w:bCs/>
          <w:sz w:val="22"/>
          <w:szCs w:val="22"/>
          <w:u w:val="single"/>
        </w:rPr>
        <w:t>ESOLUÇÃO SMU n.º   001  , de 04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de </w:t>
      </w:r>
      <w:r w:rsidR="000F66ED">
        <w:rPr>
          <w:rFonts w:ascii="Arial" w:hAnsi="Arial" w:cs="Arial"/>
          <w:b/>
          <w:bCs/>
          <w:sz w:val="22"/>
          <w:szCs w:val="22"/>
          <w:u w:val="single"/>
        </w:rPr>
        <w:t xml:space="preserve">janeiro  </w:t>
      </w:r>
      <w:proofErr w:type="spellStart"/>
      <w:r w:rsidR="000F66ED">
        <w:rPr>
          <w:rFonts w:ascii="Arial" w:hAnsi="Arial" w:cs="Arial"/>
          <w:b/>
          <w:bCs/>
          <w:sz w:val="22"/>
          <w:szCs w:val="22"/>
          <w:u w:val="single"/>
        </w:rPr>
        <w:t>de</w:t>
      </w:r>
      <w:proofErr w:type="spellEnd"/>
      <w:r w:rsidR="000F66ED">
        <w:rPr>
          <w:rFonts w:ascii="Arial" w:hAnsi="Arial" w:cs="Arial"/>
          <w:b/>
          <w:bCs/>
          <w:sz w:val="22"/>
          <w:szCs w:val="22"/>
          <w:u w:val="single"/>
        </w:rPr>
        <w:t xml:space="preserve"> 2016</w:t>
      </w:r>
      <w:r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:rsidR="00CE5355" w:rsidRDefault="00D15C83">
      <w:pPr>
        <w:pStyle w:val="Standard"/>
        <w:spacing w:after="200" w:line="276" w:lineRule="auto"/>
        <w:ind w:left="3540"/>
        <w:jc w:val="both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Disciplina o cadastramento/recadastramento das gratuidades previstas na legislação municipal para inserção das mesmas no sistema de controle eletrônico de bilhetagem implantado pelo Município de Mauá em seu Sistema de Transporte Coletivo.</w:t>
      </w:r>
    </w:p>
    <w:p w:rsidR="00CE5355" w:rsidRDefault="00CE5355">
      <w:pPr>
        <w:pStyle w:val="Standard"/>
        <w:rPr>
          <w:rFonts w:ascii="Arial" w:hAnsi="Arial" w:cs="Arial"/>
          <w:sz w:val="22"/>
          <w:szCs w:val="22"/>
        </w:rPr>
      </w:pPr>
    </w:p>
    <w:p w:rsidR="00CE5355" w:rsidRPr="006A5B4E" w:rsidRDefault="00D15C83" w:rsidP="006A5B4E">
      <w:pPr>
        <w:rPr>
          <w:rFonts w:asciiTheme="minorHAnsi" w:hAnsiTheme="minorHAnsi"/>
          <w:sz w:val="24"/>
          <w:szCs w:val="24"/>
        </w:rPr>
      </w:pPr>
      <w:r w:rsidRPr="006A5B4E">
        <w:rPr>
          <w:rFonts w:asciiTheme="minorHAnsi" w:eastAsia="Calibri" w:hAnsiTheme="minorHAnsi" w:cs="Calibri"/>
          <w:sz w:val="24"/>
          <w:szCs w:val="24"/>
        </w:rPr>
        <w:t>AZOR ALBUQUERQUE</w:t>
      </w:r>
      <w:r w:rsidRPr="006A5B4E">
        <w:rPr>
          <w:rFonts w:asciiTheme="minorHAnsi" w:eastAsia="Calibri" w:hAnsiTheme="minorHAnsi" w:cs="Calibri"/>
          <w:sz w:val="24"/>
          <w:szCs w:val="24"/>
        </w:rPr>
        <w:t xml:space="preserve"> SILVA</w:t>
      </w:r>
      <w:r w:rsidRPr="006A5B4E">
        <w:rPr>
          <w:rFonts w:asciiTheme="minorHAnsi" w:hAnsiTheme="minorHAnsi"/>
          <w:sz w:val="24"/>
          <w:szCs w:val="24"/>
        </w:rPr>
        <w:t xml:space="preserve">, Secretário de Mobilidade Urbana de Mauá, Estado de São Paulo, usando das atribuições que me são conferidas pelo art. 67, IV da Lei Orgânica do Município e tendo em vista o que consta no processo administrativo nº 676/2015, </w:t>
      </w:r>
      <w:r w:rsidRPr="00583A2E">
        <w:rPr>
          <w:rFonts w:asciiTheme="minorHAnsi" w:hAnsiTheme="minorHAnsi"/>
          <w:sz w:val="24"/>
          <w:szCs w:val="24"/>
          <w:highlight w:val="yellow"/>
        </w:rPr>
        <w:t>RESOLVE:</w:t>
      </w:r>
    </w:p>
    <w:p w:rsidR="00CE5355" w:rsidRPr="006A5B4E" w:rsidRDefault="00CE5355" w:rsidP="006A5B4E">
      <w:pPr>
        <w:rPr>
          <w:rFonts w:asciiTheme="minorHAnsi" w:eastAsia="Calibri" w:hAnsiTheme="minorHAnsi"/>
          <w:sz w:val="24"/>
          <w:szCs w:val="24"/>
        </w:rPr>
      </w:pPr>
    </w:p>
    <w:p w:rsidR="00CE5355" w:rsidRDefault="00D15C83">
      <w:pPr>
        <w:pStyle w:val="Standard"/>
        <w:ind w:firstLine="14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Art.1º Tem dire</w:t>
      </w:r>
      <w:r>
        <w:rPr>
          <w:rFonts w:ascii="Calibri" w:eastAsia="Calibri" w:hAnsi="Calibri" w:cs="Calibri"/>
        </w:rPr>
        <w:t>ito à utilização do transporte coletivo municipal sem ônus, na forma da legislação, os seguintes usuários:</w:t>
      </w:r>
    </w:p>
    <w:p w:rsidR="00CE5355" w:rsidRDefault="00D15C83">
      <w:pPr>
        <w:pStyle w:val="Standard"/>
        <w:ind w:firstLine="14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– pessoas com mais de 60 (sessenta) </w:t>
      </w:r>
      <w:r w:rsidRPr="006A5B4E">
        <w:rPr>
          <w:rFonts w:ascii="Calibri" w:eastAsia="Calibri" w:hAnsi="Calibri" w:cs="Calibri"/>
        </w:rPr>
        <w:t>e</w:t>
      </w:r>
      <w:r w:rsidR="006A5B4E">
        <w:rPr>
          <w:rFonts w:ascii="Calibri" w:eastAsia="Calibri" w:hAnsi="Calibri" w:cs="Calibri"/>
        </w:rPr>
        <w:t xml:space="preserve"> menos de 65 (sessenta e cinco) anos</w:t>
      </w:r>
      <w:r w:rsidRPr="006A5B4E">
        <w:rPr>
          <w:rFonts w:ascii="Calibri" w:eastAsia="Calibri" w:hAnsi="Calibri" w:cs="Calibri"/>
        </w:rPr>
        <w:t xml:space="preserve"> de</w:t>
      </w:r>
      <w:r>
        <w:rPr>
          <w:rFonts w:ascii="Calibri" w:eastAsia="Calibri" w:hAnsi="Calibri" w:cs="Calibri"/>
        </w:rPr>
        <w:t xml:space="preserve"> idade;</w:t>
      </w:r>
    </w:p>
    <w:p w:rsidR="00CE5355" w:rsidRPr="006A5B4E" w:rsidRDefault="00D15C83">
      <w:pPr>
        <w:pStyle w:val="Standard"/>
        <w:ind w:firstLine="1418"/>
        <w:jc w:val="both"/>
      </w:pPr>
      <w:r>
        <w:rPr>
          <w:rFonts w:ascii="Calibri" w:eastAsia="Calibri" w:hAnsi="Calibri" w:cs="Calibri"/>
        </w:rPr>
        <w:t xml:space="preserve">II - os distribuidores de correspondência postal ou </w:t>
      </w:r>
      <w:r w:rsidRPr="006A5B4E">
        <w:rPr>
          <w:rFonts w:ascii="Calibri" w:eastAsia="Calibri" w:hAnsi="Calibri" w:cs="Calibri"/>
        </w:rPr>
        <w:t>telegráfica</w:t>
      </w:r>
      <w:r w:rsidR="006A5B4E">
        <w:rPr>
          <w:rFonts w:ascii="Calibri" w:eastAsia="Calibri" w:hAnsi="Calibri" w:cs="Calibri"/>
        </w:rPr>
        <w:t xml:space="preserve"> a serviço e fardados; </w:t>
      </w:r>
    </w:p>
    <w:p w:rsidR="00CE5355" w:rsidRPr="006A5B4E" w:rsidRDefault="00D15C83">
      <w:pPr>
        <w:pStyle w:val="Standard"/>
        <w:ind w:firstLine="1418"/>
        <w:jc w:val="both"/>
        <w:rPr>
          <w:rFonts w:ascii="Calibri" w:eastAsia="Calibri" w:hAnsi="Calibri" w:cs="Calibri"/>
        </w:rPr>
      </w:pPr>
      <w:r w:rsidRPr="006A5B4E">
        <w:rPr>
          <w:rFonts w:ascii="Calibri" w:eastAsia="Calibri" w:hAnsi="Calibri" w:cs="Calibri"/>
        </w:rPr>
        <w:t>III - aos efetivos da Polícia Civil, Militar e Guarda Municipa</w:t>
      </w:r>
      <w:r w:rsidR="00583A2E">
        <w:rPr>
          <w:rFonts w:ascii="Calibri" w:eastAsia="Calibri" w:hAnsi="Calibri" w:cs="Calibri"/>
        </w:rPr>
        <w:t>l</w:t>
      </w:r>
      <w:r w:rsidR="006A5B4E">
        <w:rPr>
          <w:rFonts w:ascii="Calibri" w:eastAsia="Calibri" w:hAnsi="Calibri" w:cs="Calibri"/>
        </w:rPr>
        <w:t xml:space="preserve"> a serviço e </w:t>
      </w:r>
      <w:proofErr w:type="gramStart"/>
      <w:r w:rsidR="006A5B4E">
        <w:rPr>
          <w:rFonts w:ascii="Calibri" w:eastAsia="Calibri" w:hAnsi="Calibri" w:cs="Calibri"/>
        </w:rPr>
        <w:t>fardado ;</w:t>
      </w:r>
      <w:proofErr w:type="gramEnd"/>
    </w:p>
    <w:p w:rsidR="00CE5355" w:rsidRDefault="00D15C83">
      <w:pPr>
        <w:pStyle w:val="Standard"/>
        <w:ind w:firstLine="1418"/>
        <w:jc w:val="both"/>
      </w:pPr>
      <w:r w:rsidRPr="006A5B4E">
        <w:rPr>
          <w:rFonts w:ascii="Calibri" w:eastAsia="Calibri" w:hAnsi="Calibri" w:cs="Calibri"/>
        </w:rPr>
        <w:t xml:space="preserve">IV - </w:t>
      </w:r>
      <w:r w:rsidRPr="006A5B4E">
        <w:rPr>
          <w:rFonts w:ascii="Calibri" w:eastAsia="Calibri" w:hAnsi="Calibri" w:cs="Calibri"/>
          <w:color w:val="000000"/>
        </w:rPr>
        <w:t>aos integrantes da Guarda Infanto-Juvenil e dos Bombeiros Mirins</w:t>
      </w:r>
      <w:r w:rsidR="006A5B4E">
        <w:rPr>
          <w:rFonts w:ascii="Calibri" w:eastAsia="Calibri" w:hAnsi="Calibri" w:cs="Calibri"/>
          <w:color w:val="000000"/>
        </w:rPr>
        <w:t xml:space="preserve">; </w:t>
      </w:r>
      <w:proofErr w:type="gramStart"/>
      <w:r w:rsidR="006A5B4E">
        <w:rPr>
          <w:rFonts w:ascii="Calibri" w:eastAsia="Calibri" w:hAnsi="Calibri" w:cs="Calibri"/>
          <w:color w:val="000000"/>
        </w:rPr>
        <w:t>a serviço</w:t>
      </w:r>
      <w:proofErr w:type="gramEnd"/>
      <w:r w:rsidR="006A5B4E">
        <w:rPr>
          <w:rFonts w:ascii="Calibri" w:eastAsia="Calibri" w:hAnsi="Calibri" w:cs="Calibri"/>
          <w:color w:val="000000"/>
        </w:rPr>
        <w:t xml:space="preserve"> e fardado;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CE5355" w:rsidRDefault="00D15C83">
      <w:pPr>
        <w:pStyle w:val="Standard"/>
        <w:ind w:firstLine="1418"/>
        <w:jc w:val="both"/>
      </w:pPr>
      <w:r>
        <w:rPr>
          <w:rFonts w:ascii="Calibri" w:eastAsia="Calibri" w:hAnsi="Calibri" w:cs="Calibri"/>
        </w:rPr>
        <w:t xml:space="preserve">V - </w:t>
      </w:r>
      <w:r>
        <w:rPr>
          <w:rFonts w:ascii="Calibri" w:eastAsia="Calibri" w:hAnsi="Calibri" w:cs="Calibri"/>
          <w:color w:val="000000"/>
        </w:rPr>
        <w:t xml:space="preserve">às pessoas com deficiências, portadores do vírus </w:t>
      </w:r>
      <w:r>
        <w:rPr>
          <w:rFonts w:ascii="Calibri" w:eastAsia="Calibri" w:hAnsi="Calibri" w:cs="Calibri"/>
          <w:color w:val="000000"/>
        </w:rPr>
        <w:t>HIV-AIDS, Renais Crônicos, portadores de Câncer.</w:t>
      </w:r>
    </w:p>
    <w:p w:rsidR="00CE5355" w:rsidRDefault="00CE5355">
      <w:pPr>
        <w:pStyle w:val="Standard"/>
        <w:ind w:firstLine="1418"/>
        <w:jc w:val="both"/>
        <w:rPr>
          <w:rFonts w:ascii="Calibri" w:eastAsia="Calibri" w:hAnsi="Calibri" w:cs="Calibri"/>
          <w:color w:val="000000"/>
        </w:rPr>
      </w:pPr>
    </w:p>
    <w:p w:rsidR="00CE5355" w:rsidRPr="006A5B4E" w:rsidRDefault="00D15C83" w:rsidP="006A5B4E">
      <w:pPr>
        <w:rPr>
          <w:rFonts w:asciiTheme="minorHAnsi" w:hAnsiTheme="minorHAnsi"/>
          <w:sz w:val="24"/>
          <w:szCs w:val="24"/>
        </w:rPr>
      </w:pPr>
      <w:r w:rsidRPr="006A5B4E">
        <w:rPr>
          <w:rFonts w:asciiTheme="minorHAnsi" w:eastAsia="Calibri" w:hAnsiTheme="minorHAnsi"/>
          <w:sz w:val="24"/>
          <w:szCs w:val="24"/>
        </w:rPr>
        <w:t xml:space="preserve">Parágrafo único. Não terão direito à </w:t>
      </w:r>
      <w:proofErr w:type="gramStart"/>
      <w:r w:rsidRPr="006A5B4E">
        <w:rPr>
          <w:rFonts w:asciiTheme="minorHAnsi" w:eastAsia="Calibri" w:hAnsiTheme="minorHAnsi"/>
          <w:sz w:val="24"/>
          <w:szCs w:val="24"/>
        </w:rPr>
        <w:t>gratuidade acima previstas</w:t>
      </w:r>
      <w:proofErr w:type="gramEnd"/>
      <w:r w:rsidRPr="006A5B4E">
        <w:rPr>
          <w:rFonts w:asciiTheme="minorHAnsi" w:eastAsia="Calibri" w:hAnsiTheme="minorHAnsi"/>
          <w:sz w:val="24"/>
          <w:szCs w:val="24"/>
        </w:rPr>
        <w:t xml:space="preserve"> os usuários que sejam beneficiários do vale transporte.</w:t>
      </w:r>
    </w:p>
    <w:p w:rsidR="00CE5355" w:rsidRDefault="00CE5355">
      <w:pPr>
        <w:pStyle w:val="Standard"/>
        <w:ind w:firstLine="1418"/>
        <w:jc w:val="both"/>
        <w:rPr>
          <w:rFonts w:ascii="Calibri" w:eastAsia="Calibri" w:hAnsi="Calibri" w:cs="Calibri"/>
          <w:b/>
          <w:shd w:val="clear" w:color="auto" w:fill="FFFF00"/>
        </w:rPr>
      </w:pP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Art. 2º Para a obtenção do benefício de que trata o artigo 1º, desta Resolução, os </w:t>
      </w:r>
      <w:r>
        <w:rPr>
          <w:rFonts w:ascii="Calibri" w:eastAsia="Calibri" w:hAnsi="Calibri" w:cs="Calibri"/>
        </w:rPr>
        <w:t>usuários deverão proceder ao prévio cadastramento/recadastramento junto à Concessionária do Transporte Coletivo de Mauá, mediante a apresentação dos seguintes documentos: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I - Documento de Identidade Original;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II - Cadastro de Pessoa Física (CPF);</w:t>
      </w:r>
    </w:p>
    <w:p w:rsidR="00CE5355" w:rsidRDefault="00D15C83">
      <w:pPr>
        <w:pStyle w:val="Standard"/>
        <w:spacing w:after="200" w:line="276" w:lineRule="auto"/>
        <w:jc w:val="both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III - comprovante de residência </w:t>
      </w:r>
      <w:r w:rsidRPr="00583A2E">
        <w:rPr>
          <w:rFonts w:asciiTheme="minorHAnsi" w:eastAsia="Calibri" w:hAnsiTheme="minorHAnsi"/>
        </w:rPr>
        <w:t>do Município de Mauá</w:t>
      </w:r>
      <w:r>
        <w:rPr>
          <w:rFonts w:ascii="Calibri" w:eastAsia="Calibri" w:hAnsi="Calibri" w:cs="Calibri"/>
        </w:rPr>
        <w:t xml:space="preserve"> (luz, água, telefone, gás, correspondência bancária) em nome do beneficiário, dos pais, responsáveis legais ou cônjuge;</w:t>
      </w:r>
    </w:p>
    <w:p w:rsidR="00CE5355" w:rsidRPr="00583A2E" w:rsidRDefault="00D15C83" w:rsidP="00583A2E">
      <w:pPr>
        <w:rPr>
          <w:rFonts w:asciiTheme="minorHAnsi" w:hAnsiTheme="minorHAnsi"/>
          <w:sz w:val="24"/>
          <w:szCs w:val="24"/>
        </w:rPr>
      </w:pPr>
      <w:r w:rsidRPr="00583A2E">
        <w:rPr>
          <w:rFonts w:asciiTheme="minorHAnsi" w:eastAsia="Calibri" w:hAnsiTheme="minorHAnsi"/>
          <w:sz w:val="24"/>
          <w:szCs w:val="24"/>
        </w:rPr>
        <w:lastRenderedPageBreak/>
        <w:tab/>
        <w:t xml:space="preserve">IV – Carteira de Trabalho atualizada e documentos necessários </w:t>
      </w:r>
      <w:proofErr w:type="gramStart"/>
      <w:r w:rsidRPr="00583A2E">
        <w:rPr>
          <w:rFonts w:asciiTheme="minorHAnsi" w:eastAsia="Calibri" w:hAnsiTheme="minorHAnsi"/>
          <w:sz w:val="24"/>
          <w:szCs w:val="24"/>
        </w:rPr>
        <w:t>a</w:t>
      </w:r>
      <w:proofErr w:type="gramEnd"/>
      <w:r w:rsidRPr="00583A2E">
        <w:rPr>
          <w:rFonts w:asciiTheme="minorHAnsi" w:eastAsia="Calibri" w:hAnsiTheme="minorHAnsi"/>
          <w:sz w:val="24"/>
          <w:szCs w:val="24"/>
        </w:rPr>
        <w:t xml:space="preserve"> comprovação de não</w:t>
      </w:r>
      <w:r w:rsidRPr="00583A2E">
        <w:rPr>
          <w:rFonts w:asciiTheme="minorHAnsi" w:eastAsia="Calibri" w:hAnsiTheme="minorHAnsi"/>
          <w:sz w:val="24"/>
          <w:szCs w:val="24"/>
        </w:rPr>
        <w:t xml:space="preserve"> vínculo empregatício nos casos previstos no artigo 1º, I e V.</w:t>
      </w:r>
    </w:p>
    <w:p w:rsidR="00CE5355" w:rsidRPr="00583A2E" w:rsidRDefault="00D15C83" w:rsidP="00583A2E">
      <w:pPr>
        <w:rPr>
          <w:rFonts w:asciiTheme="minorHAnsi" w:hAnsiTheme="minorHAnsi"/>
          <w:sz w:val="24"/>
          <w:szCs w:val="24"/>
        </w:rPr>
      </w:pPr>
      <w:r w:rsidRPr="00583A2E">
        <w:rPr>
          <w:rFonts w:asciiTheme="minorHAnsi" w:eastAsia="Calibri" w:hAnsiTheme="minorHAnsi"/>
          <w:sz w:val="24"/>
          <w:szCs w:val="24"/>
        </w:rPr>
        <w:tab/>
        <w:t xml:space="preserve">V – Declaração, conforme </w:t>
      </w:r>
      <w:proofErr w:type="gramStart"/>
      <w:r w:rsidRPr="00583A2E">
        <w:rPr>
          <w:rFonts w:asciiTheme="minorHAnsi" w:eastAsia="Calibri" w:hAnsiTheme="minorHAnsi"/>
          <w:sz w:val="24"/>
          <w:szCs w:val="24"/>
        </w:rPr>
        <w:t>anexo,</w:t>
      </w:r>
      <w:proofErr w:type="gramEnd"/>
      <w:r w:rsidRPr="00583A2E">
        <w:rPr>
          <w:rFonts w:asciiTheme="minorHAnsi" w:eastAsia="Calibri" w:hAnsiTheme="minorHAnsi"/>
          <w:sz w:val="24"/>
          <w:szCs w:val="24"/>
        </w:rPr>
        <w:t xml:space="preserve"> assinada e com firma reconhecida em cartório.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 § 1º A entrega dos documentos referidos no </w:t>
      </w:r>
      <w:r>
        <w:rPr>
          <w:rFonts w:ascii="Calibri" w:eastAsia="Calibri" w:hAnsi="Calibri" w:cs="Calibri"/>
          <w:i/>
          <w:iCs/>
        </w:rPr>
        <w:t>caput</w:t>
      </w:r>
      <w:r>
        <w:rPr>
          <w:rFonts w:ascii="Calibri" w:eastAsia="Calibri" w:hAnsi="Calibri" w:cs="Calibri"/>
        </w:rPr>
        <w:t xml:space="preserve"> deste artigo, deverá ser feita pessoalmente pelo beneficiário o</w:t>
      </w:r>
      <w:r>
        <w:rPr>
          <w:rFonts w:ascii="Calibri" w:eastAsia="Calibri" w:hAnsi="Calibri" w:cs="Calibri"/>
        </w:rPr>
        <w:t>u com a presença deste, oportunidade em que será providenciada a fotografia digitalizada, captura da biometria digital, facial e outra disponibilidade tecnológica que seja necessária.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§ 2º Todos os documentos apresentados devem ser originais e os impresso</w:t>
      </w:r>
      <w:r>
        <w:rPr>
          <w:rFonts w:ascii="Calibri" w:eastAsia="Calibri" w:hAnsi="Calibri" w:cs="Calibri"/>
        </w:rPr>
        <w:t>s devidamente preenchidos e assinados pelo requerente.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Art. 3º Para o cadastramento, o interessado deverá apresentar os documentos indicados no art. 2º desta Resolução, na LOJA SIM (Térreo do Centro de Formação de Professores “Miguel Arraes”), Praça 22 de</w:t>
      </w:r>
      <w:r>
        <w:rPr>
          <w:rFonts w:ascii="Calibri" w:eastAsia="Calibri" w:hAnsi="Calibri" w:cs="Calibri"/>
        </w:rPr>
        <w:t xml:space="preserve"> Novembro, Centro, Mauá, SP, de Segunda a Sexta-Feira, das </w:t>
      </w:r>
      <w:proofErr w:type="gramStart"/>
      <w:r>
        <w:rPr>
          <w:rFonts w:ascii="Calibri" w:eastAsia="Calibri" w:hAnsi="Calibri" w:cs="Calibri"/>
        </w:rPr>
        <w:t>08:00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às</w:t>
      </w:r>
      <w:proofErr w:type="gramEnd"/>
      <w:r>
        <w:rPr>
          <w:rFonts w:ascii="Calibri" w:eastAsia="Calibri" w:hAnsi="Calibri" w:cs="Calibri"/>
        </w:rPr>
        <w:t xml:space="preserve"> 20:00 </w:t>
      </w:r>
      <w:proofErr w:type="spellStart"/>
      <w:r>
        <w:rPr>
          <w:rFonts w:ascii="Calibri" w:eastAsia="Calibri" w:hAnsi="Calibri" w:cs="Calibri"/>
        </w:rPr>
        <w:t>hs</w:t>
      </w:r>
      <w:proofErr w:type="spellEnd"/>
      <w:r>
        <w:rPr>
          <w:rFonts w:ascii="Calibri" w:eastAsia="Calibri" w:hAnsi="Calibri" w:cs="Calibri"/>
        </w:rPr>
        <w:t>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Art. 4º Os cadastramentos, para o benefício da gratuidade, serão aceitos durante todo o ano, </w:t>
      </w:r>
      <w:r w:rsidRPr="00583A2E">
        <w:rPr>
          <w:rFonts w:asciiTheme="minorHAnsi" w:eastAsia="Calibri" w:hAnsiTheme="minorHAnsi"/>
        </w:rPr>
        <w:t>sendo obrigatório o recadastramento a cada seis meses.</w:t>
      </w:r>
      <w:r>
        <w:rPr>
          <w:rFonts w:ascii="Calibri" w:eastAsia="Calibri" w:hAnsi="Calibri" w:cs="Calibri"/>
        </w:rPr>
        <w:t xml:space="preserve"> 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§ 1º Os atuais benefici</w:t>
      </w:r>
      <w:r>
        <w:rPr>
          <w:rFonts w:ascii="Calibri" w:eastAsia="Calibri" w:hAnsi="Calibri" w:cs="Calibri"/>
        </w:rPr>
        <w:t>ários terão prazo de 60 (sessenta) dias para efetuar o recadastramento, prazo após o qual as atuais carteirinhas não serão mais aceitas, passando a valer apenas os benefícios utilizados através do Cartão Eletrônico específico.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§ 2º Durante todo o período </w:t>
      </w:r>
      <w:r>
        <w:rPr>
          <w:rFonts w:ascii="Calibri" w:eastAsia="Calibri" w:hAnsi="Calibri" w:cs="Calibri"/>
        </w:rPr>
        <w:t xml:space="preserve">do recadastramento a Secretaria de Mobilidade Urbana disponibilizará, </w:t>
      </w:r>
      <w:proofErr w:type="gramStart"/>
      <w:r>
        <w:rPr>
          <w:rFonts w:ascii="Calibri" w:eastAsia="Calibri" w:hAnsi="Calibri" w:cs="Calibri"/>
        </w:rPr>
        <w:t>às expensas do</w:t>
      </w:r>
      <w:proofErr w:type="gramEnd"/>
      <w:r>
        <w:rPr>
          <w:rFonts w:ascii="Calibri" w:eastAsia="Calibri" w:hAnsi="Calibri" w:cs="Calibri"/>
        </w:rPr>
        <w:t xml:space="preserve"> sistema, profissional perito médico a fim de avaliar os requerentes que pleiteiam o benefício em decorrência de seu estado de saúde e atestar as condições clinicas</w:t>
      </w:r>
      <w:r w:rsidR="00583A2E">
        <w:rPr>
          <w:rFonts w:ascii="Calibri" w:eastAsia="Calibri" w:hAnsi="Calibri" w:cs="Calibri"/>
        </w:rPr>
        <w:t xml:space="preserve"> que autorizam o</w:t>
      </w:r>
      <w:r>
        <w:rPr>
          <w:rFonts w:ascii="Calibri" w:eastAsia="Calibri" w:hAnsi="Calibri" w:cs="Calibri"/>
        </w:rPr>
        <w:t xml:space="preserve"> benefício.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Art.5º Para os novos cadastrados será emitido Cartão Eletrônico que dá direito ao benefício.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§ 1º O Cartão Eletrônico eventualmente utilizado no ano anterior, será mantido em posse do requerente, apresentado na ocasião do recadastrame</w:t>
      </w:r>
      <w:r>
        <w:rPr>
          <w:rFonts w:ascii="Calibri" w:eastAsia="Calibri" w:hAnsi="Calibri" w:cs="Calibri"/>
        </w:rPr>
        <w:t>nto e reutilizado.</w:t>
      </w:r>
    </w:p>
    <w:p w:rsidR="00CE5355" w:rsidRDefault="00D15C83">
      <w:pPr>
        <w:pStyle w:val="Standard"/>
        <w:spacing w:after="200" w:line="276" w:lineRule="auto"/>
        <w:jc w:val="both"/>
      </w:pPr>
      <w:r>
        <w:rPr>
          <w:rFonts w:ascii="Calibri" w:eastAsia="Calibri" w:hAnsi="Calibri" w:cs="Calibri"/>
        </w:rPr>
        <w:tab/>
        <w:t xml:space="preserve">§ 2º A Concessão de segunda via do Cartão será feita mediante o pagamento do valor de </w:t>
      </w:r>
      <w:r w:rsidRPr="00583A2E">
        <w:rPr>
          <w:rFonts w:asciiTheme="minorHAnsi" w:eastAsia="Calibri" w:hAnsiTheme="minorHAnsi"/>
        </w:rPr>
        <w:t>44 (quarenta) tarifas vigentes,</w:t>
      </w:r>
      <w:r>
        <w:rPr>
          <w:rFonts w:ascii="Calibri" w:eastAsia="Calibri" w:hAnsi="Calibri" w:cs="Calibri"/>
        </w:rPr>
        <w:t xml:space="preserve"> exceto em caso de roubo, comprovado através de Boletim de Ocorrência Policial.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>§ 3º Para a retirada do Cartão, deverá</w:t>
      </w:r>
      <w:r>
        <w:rPr>
          <w:rFonts w:ascii="Calibri" w:eastAsia="Calibri" w:hAnsi="Calibri" w:cs="Calibri"/>
        </w:rPr>
        <w:t xml:space="preserve"> o beneficiário cientificar-se das condições estabelecidas para sua utilização, e, caso não se oponha a elas, assinar o “Termo de Recebimento e Uso do Cartão”.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Art. 6º O benefício é de uso exclusivo do cadastrado e permitido para início do dia, apenas nas</w:t>
      </w:r>
      <w:r>
        <w:rPr>
          <w:rFonts w:ascii="Calibri" w:eastAsia="Calibri" w:hAnsi="Calibri" w:cs="Calibri"/>
        </w:rPr>
        <w:t xml:space="preserve"> linhas que tem como ponto de partida o endereço residencial do beneficiário.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Art. 7º </w:t>
      </w:r>
      <w:r w:rsidR="00583A2E">
        <w:rPr>
          <w:rFonts w:asciiTheme="minorHAnsi" w:eastAsia="Calibri" w:hAnsiTheme="minorHAnsi"/>
        </w:rPr>
        <w:t>Os benefi</w:t>
      </w:r>
      <w:r w:rsidRPr="00583A2E">
        <w:rPr>
          <w:rFonts w:asciiTheme="minorHAnsi" w:eastAsia="Calibri" w:hAnsiTheme="minorHAnsi"/>
        </w:rPr>
        <w:t>ciários da gratuidade indicados nos incisos I, IV e V art.1º desta</w:t>
      </w:r>
      <w:r>
        <w:rPr>
          <w:rFonts w:ascii="Calibri" w:eastAsia="Calibri" w:hAnsi="Calibri" w:cs="Calibri"/>
        </w:rPr>
        <w:t xml:space="preserve"> Resolução, poderão utilizar-se de duas passagens diárias.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Art. 8º O Cartão é de uso pessoal </w:t>
      </w:r>
      <w:r>
        <w:rPr>
          <w:rFonts w:ascii="Calibri" w:eastAsia="Calibri" w:hAnsi="Calibri" w:cs="Calibri"/>
        </w:rPr>
        <w:t>e intransferível, sendo proibida sua comercialização ou utilização por terceiros.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Art.9º O Uso indevido do Cartão, implicará no bloqueio imediato e nas seguintes penalidades.</w:t>
      </w:r>
    </w:p>
    <w:p w:rsidR="00CE5355" w:rsidRDefault="00D15C83">
      <w:pPr>
        <w:pStyle w:val="Standard"/>
        <w:spacing w:after="200" w:line="276" w:lineRule="auto"/>
        <w:ind w:left="36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§ 1ª A cada ocorrência: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>I - primeira ocorrência: suspensão do benefício por tri</w:t>
      </w:r>
      <w:r>
        <w:rPr>
          <w:rFonts w:ascii="Calibri" w:eastAsia="Calibri" w:hAnsi="Calibri" w:cs="Calibri"/>
          <w:sz w:val="26"/>
          <w:szCs w:val="26"/>
        </w:rPr>
        <w:t>nta dias e pagamento de valor correspondente a segunda via;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>II - reincidência: suspensão por um ano da utilização do benefício;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>III - nova reincidência: perda definitiva do benefício no Sistema de Transporte Público Municipal.</w:t>
      </w:r>
    </w:p>
    <w:p w:rsidR="00CE5355" w:rsidRPr="00583A2E" w:rsidRDefault="00D15C83" w:rsidP="00583A2E">
      <w:pPr>
        <w:rPr>
          <w:rFonts w:asciiTheme="minorHAnsi" w:hAnsiTheme="minorHAnsi"/>
          <w:sz w:val="24"/>
          <w:szCs w:val="24"/>
        </w:rPr>
      </w:pPr>
      <w:r w:rsidRPr="00583A2E">
        <w:rPr>
          <w:rFonts w:asciiTheme="minorHAnsi" w:eastAsia="Calibri" w:hAnsiTheme="minorHAnsi"/>
          <w:sz w:val="24"/>
          <w:szCs w:val="24"/>
        </w:rPr>
        <w:tab/>
        <w:t xml:space="preserve">§ 2º No caso de </w:t>
      </w:r>
      <w:proofErr w:type="gramStart"/>
      <w:r w:rsidRPr="00583A2E">
        <w:rPr>
          <w:rFonts w:asciiTheme="minorHAnsi" w:eastAsia="Calibri" w:hAnsiTheme="minorHAnsi"/>
          <w:sz w:val="24"/>
          <w:szCs w:val="24"/>
        </w:rPr>
        <w:t>3</w:t>
      </w:r>
      <w:proofErr w:type="gramEnd"/>
      <w:r w:rsidRPr="00583A2E">
        <w:rPr>
          <w:rFonts w:asciiTheme="minorHAnsi" w:eastAsia="Calibri" w:hAnsiTheme="minorHAnsi"/>
          <w:sz w:val="24"/>
          <w:szCs w:val="24"/>
        </w:rPr>
        <w:t xml:space="preserve"> (três) s</w:t>
      </w:r>
      <w:r w:rsidRPr="00583A2E">
        <w:rPr>
          <w:rFonts w:asciiTheme="minorHAnsi" w:eastAsia="Calibri" w:hAnsiTheme="minorHAnsi"/>
          <w:sz w:val="24"/>
          <w:szCs w:val="24"/>
        </w:rPr>
        <w:t>olicitações de segundas vias por perda, o beneficiário também terá seu cartão suspenso.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Art.</w:t>
      </w:r>
      <w:proofErr w:type="gramStart"/>
      <w:r>
        <w:rPr>
          <w:rFonts w:ascii="Calibri" w:eastAsia="Calibri" w:hAnsi="Calibri" w:cs="Calibri"/>
        </w:rPr>
        <w:t>10 Constatado</w:t>
      </w:r>
      <w:proofErr w:type="gramEnd"/>
      <w:r>
        <w:rPr>
          <w:rFonts w:ascii="Calibri" w:eastAsia="Calibri" w:hAnsi="Calibri" w:cs="Calibri"/>
        </w:rPr>
        <w:t xml:space="preserve"> o uso indevido do Cartão, a concessionária deverá efetuar o bloqueio do mesmo e informar por escrito a Secretaria de Mobilidade Urbana, juntando todo</w:t>
      </w:r>
      <w:r>
        <w:rPr>
          <w:rFonts w:ascii="Calibri" w:eastAsia="Calibri" w:hAnsi="Calibri" w:cs="Calibri"/>
        </w:rPr>
        <w:t>s os relatórios operacionais e da fiscalização que comprovem o uso indevido.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§ 1º O beneficiário será notificado da irregularidade cometida e terá direito à ampla defesa, através de recurso administrativo dirigido ao Secretário de Mobilidade Urbana, na se</w:t>
      </w:r>
      <w:r>
        <w:rPr>
          <w:rFonts w:ascii="Calibri" w:eastAsia="Calibri" w:hAnsi="Calibri" w:cs="Calibri"/>
        </w:rPr>
        <w:t xml:space="preserve">de da Secretaria, sito a Rua Santa Helena, 130, Centro, Mauá, SP, de segunda a </w:t>
      </w:r>
      <w:proofErr w:type="spellStart"/>
      <w:proofErr w:type="gramStart"/>
      <w:r>
        <w:rPr>
          <w:rFonts w:ascii="Calibri" w:eastAsia="Calibri" w:hAnsi="Calibri" w:cs="Calibri"/>
        </w:rPr>
        <w:t>sexta-Feira</w:t>
      </w:r>
      <w:proofErr w:type="spellEnd"/>
      <w:proofErr w:type="gramEnd"/>
      <w:r>
        <w:rPr>
          <w:rFonts w:ascii="Calibri" w:eastAsia="Calibri" w:hAnsi="Calibri" w:cs="Calibri"/>
        </w:rPr>
        <w:t xml:space="preserve"> das 08:00 </w:t>
      </w:r>
      <w:proofErr w:type="spellStart"/>
      <w:r>
        <w:rPr>
          <w:rFonts w:ascii="Calibri" w:eastAsia="Calibri" w:hAnsi="Calibri" w:cs="Calibri"/>
        </w:rPr>
        <w:t>hs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às</w:t>
      </w:r>
      <w:proofErr w:type="gramEnd"/>
      <w:r>
        <w:rPr>
          <w:rFonts w:ascii="Calibri" w:eastAsia="Calibri" w:hAnsi="Calibri" w:cs="Calibri"/>
        </w:rPr>
        <w:t xml:space="preserve"> 17:00 </w:t>
      </w:r>
      <w:proofErr w:type="spellStart"/>
      <w:r>
        <w:rPr>
          <w:rFonts w:ascii="Calibri" w:eastAsia="Calibri" w:hAnsi="Calibri" w:cs="Calibri"/>
        </w:rPr>
        <w:t>hs</w:t>
      </w:r>
      <w:proofErr w:type="spellEnd"/>
      <w:r>
        <w:rPr>
          <w:rFonts w:ascii="Calibri" w:eastAsia="Calibri" w:hAnsi="Calibri" w:cs="Calibri"/>
        </w:rPr>
        <w:t>., no prazo de 10 (dez) dias após sua notificação.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  <w:t>§ 2º Em caso da não apresentação de recurso ou de seu indeferimento, o Secretário aplica</w:t>
      </w:r>
      <w:r>
        <w:rPr>
          <w:rFonts w:ascii="Calibri" w:eastAsia="Calibri" w:hAnsi="Calibri" w:cs="Calibri"/>
        </w:rPr>
        <w:t>rá a penalidade cabível, notificando o beneficiário e a empresa concessionária de sua decisão.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§ 3º Em caso de Deferimento, o beneficiário e a empresa concessionária serão notificados, devendo o beneficiário comparecer a Loja SIM, para efetuar o desbloque</w:t>
      </w:r>
      <w:r>
        <w:rPr>
          <w:rFonts w:ascii="Calibri" w:eastAsia="Calibri" w:hAnsi="Calibri" w:cs="Calibri"/>
        </w:rPr>
        <w:t>io do Cartão.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§ 4º Depois de cumpridos os prazos de suspensão, conforme o caso, o beneficiário deverá comparecer ao posto de atendimento da concessionária para solicitar o desbloqueio, ocasião que será cobrada 10 (dez) tarifas integrais vigentes.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Art.11 </w:t>
      </w:r>
      <w:r>
        <w:rPr>
          <w:rFonts w:ascii="Calibri" w:eastAsia="Calibri" w:hAnsi="Calibri" w:cs="Calibri"/>
        </w:rPr>
        <w:t>Na eventual perda, furto ou roubo do cartão, deverá o beneficiário comunicar imediatamente o fato a Loja SIM, pelos canais de comunicação disponibilizados oportunamente, com a apresentação do Boletim de Ocorrência.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Art.12 É facultado à Secretaria de Mobil</w:t>
      </w:r>
      <w:r>
        <w:rPr>
          <w:rFonts w:ascii="Calibri" w:eastAsia="Calibri" w:hAnsi="Calibri" w:cs="Calibri"/>
        </w:rPr>
        <w:t>idade Urbana realizar diligências, quando julgar necessário, a fim de constatar a veracidade das informações prestadas e documentos apresentados pelo requerente.</w:t>
      </w:r>
    </w:p>
    <w:p w:rsidR="00CE5355" w:rsidRDefault="00D15C83">
      <w:pPr>
        <w:pStyle w:val="Standard"/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Art.13 Esta Resolução entra em </w:t>
      </w:r>
      <w:r w:rsidR="005E3338">
        <w:rPr>
          <w:rFonts w:ascii="Calibri" w:eastAsia="Calibri" w:hAnsi="Calibri" w:cs="Calibri"/>
        </w:rPr>
        <w:t>vigor na data de sua publicação, revo</w:t>
      </w:r>
      <w:r w:rsidR="000F66ED">
        <w:rPr>
          <w:rFonts w:ascii="Calibri" w:eastAsia="Calibri" w:hAnsi="Calibri" w:cs="Calibri"/>
        </w:rPr>
        <w:t>ga</w:t>
      </w:r>
      <w:r w:rsidR="005E3338">
        <w:rPr>
          <w:rFonts w:ascii="Calibri" w:eastAsia="Calibri" w:hAnsi="Calibri" w:cs="Calibri"/>
        </w:rPr>
        <w:t xml:space="preserve">das as disposições em contrário. </w:t>
      </w:r>
    </w:p>
    <w:p w:rsidR="00CE5355" w:rsidRDefault="00CE5355">
      <w:pPr>
        <w:pStyle w:val="Standard"/>
        <w:spacing w:after="200" w:line="276" w:lineRule="auto"/>
        <w:ind w:left="360"/>
        <w:jc w:val="both"/>
        <w:rPr>
          <w:rFonts w:ascii="Calibri" w:eastAsia="Calibri" w:hAnsi="Calibri" w:cs="Calibri"/>
        </w:rPr>
      </w:pPr>
    </w:p>
    <w:p w:rsidR="00CE5355" w:rsidRDefault="005E3338">
      <w:pPr>
        <w:pStyle w:val="Standard"/>
        <w:spacing w:after="200" w:line="276" w:lineRule="auto"/>
        <w:ind w:left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Mauá, em 04</w:t>
      </w:r>
      <w:r w:rsidR="00583A2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de Janeiro de 2016.</w:t>
      </w:r>
    </w:p>
    <w:p w:rsidR="00CE5355" w:rsidRDefault="00CE5355">
      <w:pPr>
        <w:pStyle w:val="Standard"/>
        <w:spacing w:after="200" w:line="276" w:lineRule="auto"/>
        <w:ind w:left="360"/>
        <w:jc w:val="both"/>
        <w:rPr>
          <w:rFonts w:ascii="Calibri" w:eastAsia="Calibri" w:hAnsi="Calibri" w:cs="Calibri"/>
        </w:rPr>
      </w:pPr>
    </w:p>
    <w:p w:rsidR="00CE5355" w:rsidRDefault="00D15C83">
      <w:pPr>
        <w:pStyle w:val="Standard"/>
        <w:spacing w:after="200" w:line="276" w:lineRule="auto"/>
        <w:ind w:left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AZOR DE ALBUQUERQUE SILVA</w:t>
      </w:r>
    </w:p>
    <w:p w:rsidR="00CE5355" w:rsidRDefault="00D15C83">
      <w:pPr>
        <w:pStyle w:val="Standard"/>
        <w:spacing w:after="200" w:line="276" w:lineRule="auto"/>
        <w:ind w:left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Secretário Municipal de Mobilidade Urbana</w:t>
      </w:r>
    </w:p>
    <w:p w:rsidR="00CE5355" w:rsidRDefault="00CE5355">
      <w:pPr>
        <w:pStyle w:val="Standard"/>
        <w:ind w:firstLine="1418"/>
        <w:jc w:val="both"/>
        <w:rPr>
          <w:rFonts w:ascii="Arial" w:hAnsi="Arial" w:cs="Arial"/>
          <w:sz w:val="22"/>
          <w:szCs w:val="22"/>
        </w:rPr>
      </w:pPr>
    </w:p>
    <w:p w:rsidR="00CE5355" w:rsidRDefault="00CE5355">
      <w:pPr>
        <w:pStyle w:val="Standard"/>
        <w:rPr>
          <w:rFonts w:ascii="Arial" w:hAnsi="Arial" w:cs="Arial"/>
        </w:rPr>
      </w:pPr>
    </w:p>
    <w:p w:rsidR="00CE5355" w:rsidRDefault="00CE5355">
      <w:pPr>
        <w:sectPr w:rsidR="00CE5355">
          <w:headerReference w:type="default" r:id="rId8"/>
          <w:footerReference w:type="default" r:id="rId9"/>
          <w:pgSz w:w="12240" w:h="15840"/>
          <w:pgMar w:top="1701" w:right="1134" w:bottom="1134" w:left="1701" w:header="539" w:footer="539" w:gutter="0"/>
          <w:cols w:space="720"/>
          <w:formProt w:val="0"/>
          <w:docGrid w:linePitch="360" w:charSpace="2047"/>
        </w:sectPr>
      </w:pPr>
    </w:p>
    <w:p w:rsidR="00CE5355" w:rsidRDefault="00CE5355">
      <w:pPr>
        <w:pStyle w:val="Standard"/>
        <w:rPr>
          <w:rFonts w:ascii="Arial" w:hAnsi="Arial" w:cs="Arial"/>
        </w:rPr>
      </w:pPr>
    </w:p>
    <w:p w:rsidR="00CE5355" w:rsidRDefault="00CE5355">
      <w:pPr>
        <w:pStyle w:val="Standard"/>
        <w:rPr>
          <w:rFonts w:ascii="Arial" w:hAnsi="Arial" w:cs="Arial"/>
        </w:rPr>
      </w:pPr>
    </w:p>
    <w:p w:rsidR="00CE5355" w:rsidRDefault="00CE5355">
      <w:pPr>
        <w:pStyle w:val="Standard"/>
        <w:rPr>
          <w:rFonts w:ascii="Arial" w:hAnsi="Arial" w:cs="Arial"/>
        </w:rPr>
      </w:pPr>
    </w:p>
    <w:p w:rsidR="00CE5355" w:rsidRDefault="00CE5355">
      <w:pPr>
        <w:pStyle w:val="Standard"/>
        <w:jc w:val="center"/>
        <w:rPr>
          <w:rFonts w:ascii="Arial" w:hAnsi="Arial" w:cs="Arial"/>
        </w:rPr>
      </w:pPr>
    </w:p>
    <w:p w:rsidR="00CE5355" w:rsidRDefault="00CE5355">
      <w:pPr>
        <w:pStyle w:val="Standard"/>
        <w:jc w:val="center"/>
        <w:rPr>
          <w:rFonts w:ascii="Arial" w:hAnsi="Arial" w:cs="Arial"/>
        </w:rPr>
      </w:pPr>
    </w:p>
    <w:p w:rsidR="00CE5355" w:rsidRDefault="00CE5355">
      <w:pPr>
        <w:pStyle w:val="Standard"/>
        <w:jc w:val="center"/>
        <w:rPr>
          <w:rFonts w:ascii="Arial" w:hAnsi="Arial" w:cs="Arial"/>
        </w:rPr>
      </w:pPr>
    </w:p>
    <w:p w:rsidR="00CE5355" w:rsidRDefault="00CE5355">
      <w:pPr>
        <w:pStyle w:val="Standard"/>
        <w:jc w:val="center"/>
      </w:pPr>
    </w:p>
    <w:p w:rsidR="00CE5355" w:rsidRDefault="00CE5355">
      <w:pPr>
        <w:sectPr w:rsidR="00CE5355">
          <w:type w:val="continuous"/>
          <w:pgSz w:w="12240" w:h="15840"/>
          <w:pgMar w:top="1701" w:right="1134" w:bottom="1134" w:left="1701" w:header="539" w:footer="539" w:gutter="0"/>
          <w:cols w:space="720"/>
          <w:formProt w:val="0"/>
          <w:docGrid w:linePitch="360" w:charSpace="2047"/>
        </w:sectPr>
      </w:pPr>
    </w:p>
    <w:p w:rsidR="00694820" w:rsidRDefault="00694820"/>
    <w:sectPr w:rsidR="00694820" w:rsidSect="00CE5355">
      <w:type w:val="continuous"/>
      <w:pgSz w:w="12240" w:h="15840"/>
      <w:pgMar w:top="1701" w:right="1134" w:bottom="1134" w:left="1701" w:header="539" w:footer="539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83" w:rsidRDefault="00D15C83" w:rsidP="00CE5355">
      <w:r>
        <w:separator/>
      </w:r>
    </w:p>
  </w:endnote>
  <w:endnote w:type="continuationSeparator" w:id="0">
    <w:p w:rsidR="00D15C83" w:rsidRDefault="00D15C83" w:rsidP="00CE5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55" w:rsidRDefault="00CE5355">
    <w:pPr>
      <w:pStyle w:val="Cabealho"/>
      <w:pBdr>
        <w:bottom w:val="single" w:sz="4" w:space="1" w:color="000080"/>
      </w:pBdr>
      <w:jc w:val="center"/>
      <w:rPr>
        <w:rFonts w:ascii="Monotype Corsiva" w:hAnsi="Monotype Corsiva" w:cs="Monotype Corsiva"/>
        <w:b/>
        <w:bCs/>
        <w:sz w:val="28"/>
      </w:rPr>
    </w:pPr>
  </w:p>
  <w:p w:rsidR="00CE5355" w:rsidRDefault="00D15C83">
    <w:pPr>
      <w:pStyle w:val="Rodap"/>
      <w:ind w:left="180" w:hanging="180"/>
      <w:jc w:val="center"/>
    </w:pPr>
    <w:r>
      <w:t xml:space="preserve">Rua Santa </w:t>
    </w:r>
    <w:proofErr w:type="gramStart"/>
    <w:r>
      <w:t>Helena ,</w:t>
    </w:r>
    <w:proofErr w:type="gramEnd"/>
    <w:r>
      <w:t xml:space="preserve"> 130, Vila </w:t>
    </w:r>
    <w:proofErr w:type="spellStart"/>
    <w:r>
      <w:t>Magine</w:t>
    </w:r>
    <w:proofErr w:type="spellEnd"/>
    <w:r>
      <w:t>, Mauá, SP, CEP 09390-090</w:t>
    </w:r>
  </w:p>
  <w:p w:rsidR="00CE5355" w:rsidRDefault="00D15C83">
    <w:pPr>
      <w:pStyle w:val="Rodap"/>
      <w:jc w:val="center"/>
    </w:pPr>
    <w:r>
      <w:t xml:space="preserve">Fone 4541-8033, CNPJ 46.522.959-0001-98, Inscr. Est. Isenta, site </w:t>
    </w:r>
    <w:proofErr w:type="gramStart"/>
    <w:r>
      <w:t>www.maua.sp.gov.br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83" w:rsidRDefault="00D15C83" w:rsidP="00CE5355">
      <w:r>
        <w:separator/>
      </w:r>
    </w:p>
  </w:footnote>
  <w:footnote w:type="continuationSeparator" w:id="0">
    <w:p w:rsidR="00D15C83" w:rsidRDefault="00D15C83" w:rsidP="00CE5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55" w:rsidRDefault="00694820">
    <w:pPr>
      <w:pStyle w:val="Cabealho"/>
      <w:rPr>
        <w:lang w:eastAsia="pt-BR"/>
      </w:rPr>
    </w:pPr>
    <w:r>
      <w:rPr>
        <w:lang w:eastAsia="pt-BR"/>
      </w:rPr>
      <w:pict>
        <v:rect id="shape_0" o:spid="_x0000_s2049" style="position:absolute;margin-left:18.2pt;margin-top:7.55pt;width:59.65pt;height:40.7pt;z-index:251657728" stroked="f" strokecolor="#3465a4">
          <v:stroke joinstyle="round"/>
          <v:imagedata r:id="rId1" o:title="image2"/>
        </v:rect>
      </w:pict>
    </w:r>
  </w:p>
  <w:p w:rsidR="00CE5355" w:rsidRDefault="00D15C83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PREFEITURA DO MUNICÍPIO DE MAUÁ</w:t>
    </w:r>
  </w:p>
  <w:p w:rsidR="00CE5355" w:rsidRDefault="00D15C83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Secretaria de Mobilidade Urbana</w:t>
    </w:r>
  </w:p>
  <w:p w:rsidR="00CE5355" w:rsidRDefault="00D15C83">
    <w:pPr>
      <w:pStyle w:val="Cabealho"/>
      <w:jc w:val="center"/>
      <w:rPr>
        <w:rFonts w:ascii="Monotype Corsiva" w:hAnsi="Monotype Corsiva" w:cs="Monotype Corsiva"/>
        <w:b/>
        <w:bCs/>
        <w:sz w:val="28"/>
      </w:rPr>
    </w:pPr>
    <w:r>
      <w:rPr>
        <w:rFonts w:ascii="Arial" w:hAnsi="Arial" w:cs="Arial"/>
        <w:b/>
        <w:bCs/>
        <w:sz w:val="28"/>
        <w:szCs w:val="28"/>
      </w:rPr>
      <w:t xml:space="preserve">Gabinete do Secretário </w:t>
    </w:r>
  </w:p>
  <w:p w:rsidR="00CE5355" w:rsidRDefault="00CE5355">
    <w:pPr>
      <w:pStyle w:val="Cabealho"/>
      <w:pBdr>
        <w:bottom w:val="single" w:sz="4" w:space="1" w:color="000080"/>
      </w:pBdr>
      <w:jc w:val="center"/>
      <w:rPr>
        <w:rFonts w:ascii="Monotype Corsiva" w:hAnsi="Monotype Corsiva" w:cs="Monotype Corsiva"/>
        <w:b/>
        <w:bCs/>
        <w:sz w:val="28"/>
      </w:rPr>
    </w:pPr>
  </w:p>
  <w:p w:rsidR="00CE5355" w:rsidRDefault="00CE5355">
    <w:pPr>
      <w:pStyle w:val="Rodap"/>
      <w:ind w:left="180" w:hanging="18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044A"/>
    <w:multiLevelType w:val="multilevel"/>
    <w:tmpl w:val="8056D4DA"/>
    <w:lvl w:ilvl="0">
      <w:start w:val="1"/>
      <w:numFmt w:val="decimal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decimal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decimal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5355"/>
    <w:rsid w:val="000F66ED"/>
    <w:rsid w:val="003F2EDF"/>
    <w:rsid w:val="00583A2E"/>
    <w:rsid w:val="005E3338"/>
    <w:rsid w:val="00694820"/>
    <w:rsid w:val="006A5B4E"/>
    <w:rsid w:val="00CE5355"/>
    <w:rsid w:val="00D1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66"/>
    <w:pPr>
      <w:widowControl w:val="0"/>
      <w:suppressAutoHyphens/>
      <w:textAlignment w:val="baseline"/>
    </w:pPr>
    <w:rPr>
      <w:lang w:eastAsia="zh-CN"/>
    </w:rPr>
  </w:style>
  <w:style w:type="paragraph" w:styleId="Ttulo1">
    <w:name w:val="heading 1"/>
    <w:qFormat/>
    <w:rsid w:val="00633066"/>
    <w:pPr>
      <w:keepNext/>
      <w:widowControl w:val="0"/>
      <w:numPr>
        <w:numId w:val="1"/>
      </w:numPr>
      <w:suppressAutoHyphens/>
      <w:outlineLvl w:val="0"/>
    </w:pPr>
    <w:rPr>
      <w:b/>
      <w:bCs/>
    </w:rPr>
  </w:style>
  <w:style w:type="paragraph" w:styleId="Ttulo2">
    <w:name w:val="heading 2"/>
    <w:qFormat/>
    <w:rsid w:val="00633066"/>
    <w:pPr>
      <w:keepNext/>
      <w:widowControl w:val="0"/>
      <w:numPr>
        <w:ilvl w:val="1"/>
        <w:numId w:val="1"/>
      </w:numPr>
      <w:suppressAutoHyphens/>
      <w:outlineLvl w:val="1"/>
    </w:pPr>
    <w:rPr>
      <w:b/>
      <w:bCs/>
      <w:u w:val="single"/>
    </w:rPr>
  </w:style>
  <w:style w:type="paragraph" w:styleId="Ttulo3">
    <w:name w:val="heading 3"/>
    <w:qFormat/>
    <w:rsid w:val="00633066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633066"/>
  </w:style>
  <w:style w:type="character" w:customStyle="1" w:styleId="WW-Absatz-Standardschriftart">
    <w:name w:val="WW-Absatz-Standardschriftart"/>
    <w:qFormat/>
    <w:rsid w:val="00633066"/>
  </w:style>
  <w:style w:type="character" w:customStyle="1" w:styleId="WW-Absatz-Standardschriftart1">
    <w:name w:val="WW-Absatz-Standardschriftart1"/>
    <w:qFormat/>
    <w:rsid w:val="00633066"/>
  </w:style>
  <w:style w:type="character" w:customStyle="1" w:styleId="WW-Absatz-Standardschriftart11">
    <w:name w:val="WW-Absatz-Standardschriftart11"/>
    <w:qFormat/>
    <w:rsid w:val="00633066"/>
  </w:style>
  <w:style w:type="character" w:customStyle="1" w:styleId="WW-Absatz-Standardschriftart111">
    <w:name w:val="WW-Absatz-Standardschriftart111"/>
    <w:qFormat/>
    <w:rsid w:val="00633066"/>
  </w:style>
  <w:style w:type="character" w:customStyle="1" w:styleId="WW-Absatz-Standardschriftart1111">
    <w:name w:val="WW-Absatz-Standardschriftart1111"/>
    <w:qFormat/>
    <w:rsid w:val="00633066"/>
  </w:style>
  <w:style w:type="character" w:customStyle="1" w:styleId="Fontepargpadro2">
    <w:name w:val="Fonte parág. padrão2"/>
    <w:qFormat/>
    <w:rsid w:val="00633066"/>
  </w:style>
  <w:style w:type="character" w:customStyle="1" w:styleId="WW-Absatz-Standardschriftart11111">
    <w:name w:val="WW-Absatz-Standardschriftart11111"/>
    <w:qFormat/>
    <w:rsid w:val="00633066"/>
  </w:style>
  <w:style w:type="character" w:customStyle="1" w:styleId="WW-Absatz-Standardschriftart111111">
    <w:name w:val="WW-Absatz-Standardschriftart111111"/>
    <w:qFormat/>
    <w:rsid w:val="00633066"/>
  </w:style>
  <w:style w:type="character" w:customStyle="1" w:styleId="WW-Absatz-Standardschriftart1111111">
    <w:name w:val="WW-Absatz-Standardschriftart1111111"/>
    <w:qFormat/>
    <w:rsid w:val="00633066"/>
  </w:style>
  <w:style w:type="character" w:customStyle="1" w:styleId="WW-Absatz-Standardschriftart11111111">
    <w:name w:val="WW-Absatz-Standardschriftart11111111"/>
    <w:qFormat/>
    <w:rsid w:val="00633066"/>
  </w:style>
  <w:style w:type="character" w:customStyle="1" w:styleId="WW-Absatz-Standardschriftart111111111">
    <w:name w:val="WW-Absatz-Standardschriftart111111111"/>
    <w:qFormat/>
    <w:rsid w:val="00633066"/>
  </w:style>
  <w:style w:type="character" w:customStyle="1" w:styleId="WW8Num1z0">
    <w:name w:val="WW8Num1z0"/>
    <w:qFormat/>
    <w:rsid w:val="00633066"/>
  </w:style>
  <w:style w:type="character" w:customStyle="1" w:styleId="WW8Num1z1">
    <w:name w:val="WW8Num1z1"/>
    <w:qFormat/>
    <w:rsid w:val="00633066"/>
  </w:style>
  <w:style w:type="character" w:customStyle="1" w:styleId="WW8Num1z2">
    <w:name w:val="WW8Num1z2"/>
    <w:qFormat/>
    <w:rsid w:val="00633066"/>
  </w:style>
  <w:style w:type="character" w:customStyle="1" w:styleId="WW8Num1z3">
    <w:name w:val="WW8Num1z3"/>
    <w:qFormat/>
    <w:rsid w:val="00633066"/>
  </w:style>
  <w:style w:type="character" w:customStyle="1" w:styleId="WW8Num3z0">
    <w:name w:val="WW8Num3z0"/>
    <w:qFormat/>
    <w:rsid w:val="00633066"/>
  </w:style>
  <w:style w:type="character" w:customStyle="1" w:styleId="WW8Num3z1">
    <w:name w:val="WW8Num3z1"/>
    <w:qFormat/>
    <w:rsid w:val="00633066"/>
  </w:style>
  <w:style w:type="character" w:customStyle="1" w:styleId="WW8Num3z2">
    <w:name w:val="WW8Num3z2"/>
    <w:qFormat/>
    <w:rsid w:val="00633066"/>
  </w:style>
  <w:style w:type="character" w:customStyle="1" w:styleId="WW8Num3z3">
    <w:name w:val="WW8Num3z3"/>
    <w:qFormat/>
    <w:rsid w:val="00633066"/>
  </w:style>
  <w:style w:type="character" w:customStyle="1" w:styleId="Fontepargpadro1">
    <w:name w:val="Fonte parág. padrão1"/>
    <w:qFormat/>
    <w:rsid w:val="00633066"/>
  </w:style>
  <w:style w:type="character" w:customStyle="1" w:styleId="RecuodecorpodetextoChar">
    <w:name w:val="Recuo de corpo de texto Char"/>
    <w:basedOn w:val="Fontepargpadro1"/>
    <w:qFormat/>
    <w:rsid w:val="00633066"/>
  </w:style>
  <w:style w:type="paragraph" w:customStyle="1" w:styleId="Ttulo10">
    <w:name w:val="Título1"/>
    <w:basedOn w:val="Standard"/>
    <w:next w:val="Corpodotexto"/>
    <w:qFormat/>
    <w:rsid w:val="006330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otexto">
    <w:name w:val="Corpo do texto"/>
    <w:basedOn w:val="Normal"/>
    <w:rsid w:val="00633066"/>
    <w:pPr>
      <w:spacing w:after="120"/>
    </w:pPr>
  </w:style>
  <w:style w:type="paragraph" w:styleId="Lista">
    <w:name w:val="List"/>
    <w:rsid w:val="00633066"/>
    <w:pPr>
      <w:widowControl w:val="0"/>
      <w:suppressAutoHyphens/>
    </w:pPr>
    <w:rPr>
      <w:rFonts w:cs="Tahoma"/>
    </w:rPr>
  </w:style>
  <w:style w:type="paragraph" w:styleId="Legenda">
    <w:name w:val="caption"/>
    <w:qFormat/>
    <w:rsid w:val="00633066"/>
    <w:pPr>
      <w:widowControl w:val="0"/>
      <w:suppressLineNumbers/>
      <w:suppressAutoHyphen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Standard"/>
    <w:qFormat/>
    <w:rsid w:val="00633066"/>
    <w:pPr>
      <w:suppressLineNumbers/>
    </w:pPr>
    <w:rPr>
      <w:rFonts w:cs="Tahoma"/>
    </w:rPr>
  </w:style>
  <w:style w:type="paragraph" w:customStyle="1" w:styleId="Ttulo11">
    <w:name w:val="Título1"/>
    <w:qFormat/>
    <w:rsid w:val="00633066"/>
    <w:pPr>
      <w:keepNext/>
      <w:widowControl w:val="0"/>
      <w:suppressAutoHyphens/>
      <w:spacing w:before="240" w:after="120"/>
      <w:jc w:val="center"/>
    </w:pPr>
    <w:rPr>
      <w:rFonts w:ascii="Arial" w:eastAsia="SimSun" w:hAnsi="Arial" w:cs="Arial"/>
      <w:b/>
      <w:bCs/>
      <w:sz w:val="28"/>
      <w:szCs w:val="28"/>
    </w:rPr>
  </w:style>
  <w:style w:type="paragraph" w:customStyle="1" w:styleId="Standard">
    <w:name w:val="Standard"/>
    <w:qFormat/>
    <w:rsid w:val="00633066"/>
    <w:pPr>
      <w:suppressAutoHyphens/>
      <w:textAlignment w:val="baseline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qFormat/>
    <w:rsid w:val="00633066"/>
    <w:rPr>
      <w:color w:val="00FFFF"/>
    </w:rPr>
  </w:style>
  <w:style w:type="paragraph" w:customStyle="1" w:styleId="Captulo">
    <w:name w:val="Capítulo"/>
    <w:basedOn w:val="Standard"/>
    <w:qFormat/>
    <w:rsid w:val="00633066"/>
  </w:style>
  <w:style w:type="paragraph" w:styleId="Subttulo">
    <w:name w:val="Subtitle"/>
    <w:basedOn w:val="Captulo"/>
    <w:qFormat/>
    <w:rsid w:val="00633066"/>
    <w:pPr>
      <w:jc w:val="center"/>
    </w:pPr>
    <w:rPr>
      <w:i/>
      <w:iCs/>
      <w:sz w:val="28"/>
      <w:szCs w:val="28"/>
    </w:rPr>
  </w:style>
  <w:style w:type="paragraph" w:customStyle="1" w:styleId="Legenda1">
    <w:name w:val="Legenda1"/>
    <w:basedOn w:val="Standard"/>
    <w:qFormat/>
    <w:rsid w:val="00633066"/>
  </w:style>
  <w:style w:type="paragraph" w:customStyle="1" w:styleId="Corpodetexto21">
    <w:name w:val="Corpo de texto 21"/>
    <w:basedOn w:val="Standard"/>
    <w:qFormat/>
    <w:rsid w:val="00633066"/>
  </w:style>
  <w:style w:type="paragraph" w:styleId="Cabealho">
    <w:name w:val="header"/>
    <w:basedOn w:val="Standard"/>
    <w:rsid w:val="00633066"/>
    <w:pPr>
      <w:suppressLineNumbers/>
    </w:pPr>
  </w:style>
  <w:style w:type="paragraph" w:styleId="Rodap">
    <w:name w:val="footer"/>
    <w:basedOn w:val="Standard"/>
    <w:rsid w:val="00633066"/>
    <w:pPr>
      <w:suppressLineNumbers/>
    </w:pPr>
  </w:style>
  <w:style w:type="paragraph" w:styleId="Textodebalo">
    <w:name w:val="Balloon Text"/>
    <w:basedOn w:val="Standard"/>
    <w:qFormat/>
    <w:rsid w:val="00633066"/>
  </w:style>
  <w:style w:type="paragraph" w:customStyle="1" w:styleId="Textbodyindent">
    <w:name w:val="Text body indent"/>
    <w:basedOn w:val="Standard"/>
    <w:qFormat/>
    <w:rsid w:val="00633066"/>
    <w:pPr>
      <w:spacing w:after="120"/>
      <w:ind w:left="283"/>
    </w:pPr>
  </w:style>
  <w:style w:type="paragraph" w:customStyle="1" w:styleId="Contedodatabela">
    <w:name w:val="Conteúdo da tabela"/>
    <w:basedOn w:val="Standard"/>
    <w:qFormat/>
    <w:rsid w:val="00633066"/>
    <w:pPr>
      <w:suppressLineNumbers/>
    </w:pPr>
  </w:style>
  <w:style w:type="paragraph" w:customStyle="1" w:styleId="Ttulodetabela">
    <w:name w:val="Título de tabela"/>
    <w:basedOn w:val="Contedodatabela"/>
    <w:qFormat/>
    <w:rsid w:val="0063306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F46DD-6A0B-4FB0-BB71-F9258E7F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1067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Diadema, 19 de Abril de 2002</vt:lpstr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Diadema, 19 de Abril de 2002</dc:title>
  <dc:creator>Prefeitura Municipio Diadema</dc:creator>
  <cp:lastModifiedBy>Rose</cp:lastModifiedBy>
  <cp:revision>4</cp:revision>
  <cp:lastPrinted>2015-04-30T14:11:00Z</cp:lastPrinted>
  <dcterms:created xsi:type="dcterms:W3CDTF">2016-01-06T17:09:00Z</dcterms:created>
  <dcterms:modified xsi:type="dcterms:W3CDTF">2016-01-06T19:17:00Z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